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6C8" w:rsidTr="00D656C8">
        <w:tc>
          <w:tcPr>
            <w:tcW w:w="4785" w:type="dxa"/>
          </w:tcPr>
          <w:p w:rsidR="00D656C8" w:rsidRPr="00901CB5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B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668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Л.П. Лалаянц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 201</w:t>
            </w:r>
            <w:r w:rsidR="00516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56C8" w:rsidRPr="00901CB5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B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«Театр музыки»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41F76">
              <w:rPr>
                <w:rFonts w:ascii="Times New Roman" w:hAnsi="Times New Roman" w:cs="Times New Roman"/>
                <w:sz w:val="24"/>
                <w:szCs w:val="24"/>
              </w:rPr>
              <w:t>Ю.А. Болгарчук</w:t>
            </w:r>
          </w:p>
          <w:p w:rsidR="00D656C8" w:rsidRDefault="00D656C8" w:rsidP="00516B37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516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Pr="00B80195" w:rsidRDefault="00D656C8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ИНФОРМАЦИОННЫЙ  ОТЧЕТ</w:t>
      </w:r>
    </w:p>
    <w:p w:rsidR="00D656C8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«ТЕАТР  МУЗЫКИ»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16B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72E" w:rsidRDefault="00C8072E" w:rsidP="00D7062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050D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3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  <w:r w:rsidRPr="00C8072E">
        <w:rPr>
          <w:rFonts w:ascii="Times New Roman" w:hAnsi="Times New Roman" w:cs="Times New Roman"/>
          <w:b/>
          <w:sz w:val="24"/>
          <w:szCs w:val="24"/>
        </w:rPr>
        <w:t xml:space="preserve"> «Театр музыки»</w:t>
      </w:r>
    </w:p>
    <w:p w:rsidR="00C8072E" w:rsidRPr="00C8072E" w:rsidRDefault="00C8072E" w:rsidP="00C8072E">
      <w:pPr>
        <w:pStyle w:val="a4"/>
        <w:tabs>
          <w:tab w:val="left" w:pos="5083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CC" w:rsidRDefault="00DD13EF" w:rsidP="002F26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Наименование учреждения (полное наименование в соответствии с уставом)</w:t>
      </w:r>
      <w:r>
        <w:rPr>
          <w:rFonts w:ascii="Times New Roman" w:hAnsi="Times New Roman"/>
          <w:sz w:val="24"/>
          <w:szCs w:val="24"/>
        </w:rPr>
        <w:t>: м</w:t>
      </w:r>
      <w:r w:rsidR="002F2662">
        <w:rPr>
          <w:rFonts w:ascii="Times New Roman" w:hAnsi="Times New Roman" w:cs="Times New Roman"/>
          <w:sz w:val="24"/>
          <w:szCs w:val="24"/>
        </w:rPr>
        <w:t>ун</w:t>
      </w:r>
      <w:r w:rsidR="002F2662">
        <w:rPr>
          <w:rFonts w:ascii="Times New Roman" w:hAnsi="Times New Roman" w:cs="Times New Roman"/>
          <w:sz w:val="24"/>
          <w:szCs w:val="24"/>
        </w:rPr>
        <w:t>и</w:t>
      </w:r>
      <w:r w:rsidR="002F2662">
        <w:rPr>
          <w:rFonts w:ascii="Times New Roman" w:hAnsi="Times New Roman" w:cs="Times New Roman"/>
          <w:sz w:val="24"/>
          <w:szCs w:val="24"/>
        </w:rPr>
        <w:t>ципальное автономное учреждение  «Театр музыки»</w:t>
      </w:r>
      <w:r w:rsidR="002540CC">
        <w:rPr>
          <w:rFonts w:ascii="Times New Roman" w:hAnsi="Times New Roman" w:cs="Times New Roman"/>
          <w:sz w:val="24"/>
          <w:szCs w:val="24"/>
        </w:rPr>
        <w:t>.</w:t>
      </w:r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Полный почтовый адрес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F3C99">
        <w:rPr>
          <w:rFonts w:ascii="Times New Roman" w:hAnsi="Times New Roman"/>
          <w:sz w:val="24"/>
          <w:szCs w:val="24"/>
        </w:rPr>
        <w:t>л. Строителей д.2 корпус 5, город Мегион, Ханты-Мансийский автономный округ – Югра, 628681</w:t>
      </w:r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teatr</w:t>
      </w:r>
      <w:proofErr w:type="spellEnd"/>
      <w:r w:rsidRPr="00DD13EF">
        <w:rPr>
          <w:rFonts w:ascii="Times New Roman" w:hAnsi="Times New Roman"/>
          <w:sz w:val="24"/>
          <w:szCs w:val="24"/>
        </w:rPr>
        <w:t>-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megion</w:t>
      </w:r>
      <w:proofErr w:type="spellEnd"/>
      <w:r w:rsidRPr="00DD13EF">
        <w:rPr>
          <w:rFonts w:ascii="Times New Roman" w:hAnsi="Times New Roman"/>
          <w:sz w:val="24"/>
          <w:szCs w:val="24"/>
        </w:rPr>
        <w:t>@</w:t>
      </w:r>
      <w:r w:rsidRPr="00FF3C99">
        <w:rPr>
          <w:rFonts w:ascii="Times New Roman" w:hAnsi="Times New Roman"/>
          <w:sz w:val="24"/>
          <w:szCs w:val="24"/>
          <w:lang w:val="en-US"/>
        </w:rPr>
        <w:t>mail</w:t>
      </w:r>
      <w:r w:rsidRPr="00DD13EF">
        <w:rPr>
          <w:rFonts w:ascii="Times New Roman" w:hAnsi="Times New Roman"/>
          <w:sz w:val="24"/>
          <w:szCs w:val="24"/>
        </w:rPr>
        <w:t>.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/факс</w:t>
      </w:r>
      <w:r w:rsidRPr="00FF3C99">
        <w:rPr>
          <w:rFonts w:ascii="Times New Roman" w:hAnsi="Times New Roman"/>
          <w:sz w:val="24"/>
          <w:szCs w:val="24"/>
        </w:rPr>
        <w:t xml:space="preserve"> 8(34643) 2-63-93</w:t>
      </w:r>
    </w:p>
    <w:p w:rsidR="00773BC3" w:rsidRDefault="00773BC3" w:rsidP="00773B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Муниципальное автономное учреждение «Театр музыки»  - концертная организация, созданная в декабре 2011 г. (Постановление администрации города Мегиона от 19.12.2011 №2857)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предусмотренных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полномочий органов муниципальной власти в сфере культуры</w:t>
      </w:r>
      <w:r w:rsidRPr="00C3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3EF" w:rsidRDefault="00DD13EF" w:rsidP="002F266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62" w:rsidRPr="002F2662" w:rsidRDefault="002F2662" w:rsidP="002F266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Pr="002F2662">
        <w:rPr>
          <w:rFonts w:ascii="Times New Roman" w:hAnsi="Times New Roman" w:cs="Times New Roman"/>
          <w:b/>
          <w:sz w:val="24"/>
          <w:szCs w:val="24"/>
        </w:rPr>
        <w:t>адачи, направления деятельности, общая характеристика деятельности концертной организации в 2014 году</w:t>
      </w:r>
    </w:p>
    <w:p w:rsidR="002F2662" w:rsidRDefault="002F2662" w:rsidP="002F26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3EF" w:rsidRDefault="00DD13EF" w:rsidP="00DD13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Организация предоставления государственных (муниципальных) услуг насел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нию автономного округа (муниципального образования)</w:t>
      </w:r>
    </w:p>
    <w:p w:rsidR="00702797" w:rsidRDefault="00702797" w:rsidP="00DD1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0E35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создания МАУ «Театр музыки» положен двадцатипятилетний опыт, ка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ровый и творческий потенциал Художественного коллектива «Вдохновение» (1986 – 2011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0E35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миссию МАУ «Театр музыки»   видит в том, что </w:t>
      </w:r>
      <w:r w:rsidRPr="00C3640A">
        <w:rPr>
          <w:rFonts w:ascii="Times New Roman" w:hAnsi="Times New Roman" w:cs="Times New Roman"/>
          <w:sz w:val="24"/>
          <w:szCs w:val="24"/>
        </w:rPr>
        <w:t xml:space="preserve"> способствует духовному и эстетическому воспитанию </w:t>
      </w:r>
      <w:r>
        <w:rPr>
          <w:rFonts w:ascii="Times New Roman" w:hAnsi="Times New Roman" w:cs="Times New Roman"/>
          <w:sz w:val="24"/>
          <w:szCs w:val="24"/>
        </w:rPr>
        <w:t>зрителей</w:t>
      </w:r>
      <w:r w:rsidRPr="00C3640A">
        <w:rPr>
          <w:rFonts w:ascii="Times New Roman" w:hAnsi="Times New Roman" w:cs="Times New Roman"/>
          <w:sz w:val="24"/>
          <w:szCs w:val="24"/>
        </w:rPr>
        <w:t>, влияет на общий культурный уро</w:t>
      </w:r>
      <w:r>
        <w:rPr>
          <w:rFonts w:ascii="Times New Roman" w:hAnsi="Times New Roman" w:cs="Times New Roman"/>
          <w:sz w:val="24"/>
          <w:szCs w:val="24"/>
        </w:rPr>
        <w:t xml:space="preserve">вень горожан, </w:t>
      </w:r>
      <w:r w:rsidRPr="00C3640A">
        <w:rPr>
          <w:rFonts w:ascii="Times New Roman" w:hAnsi="Times New Roman" w:cs="Times New Roman"/>
          <w:sz w:val="24"/>
          <w:szCs w:val="24"/>
        </w:rPr>
        <w:t>пр</w:t>
      </w:r>
      <w:r w:rsidRPr="00C3640A">
        <w:rPr>
          <w:rFonts w:ascii="Times New Roman" w:hAnsi="Times New Roman" w:cs="Times New Roman"/>
          <w:sz w:val="24"/>
          <w:szCs w:val="24"/>
        </w:rPr>
        <w:t>о</w:t>
      </w:r>
      <w:r w:rsidRPr="00C3640A">
        <w:rPr>
          <w:rFonts w:ascii="Times New Roman" w:hAnsi="Times New Roman" w:cs="Times New Roman"/>
          <w:sz w:val="24"/>
          <w:szCs w:val="24"/>
        </w:rPr>
        <w:t>пагандируя классическую хоровую  музыку, лучшие образцы эстрадной  и народной м</w:t>
      </w:r>
      <w:r w:rsidRPr="00C3640A">
        <w:rPr>
          <w:rFonts w:ascii="Times New Roman" w:hAnsi="Times New Roman" w:cs="Times New Roman"/>
          <w:sz w:val="24"/>
          <w:szCs w:val="24"/>
        </w:rPr>
        <w:t>у</w:t>
      </w:r>
      <w:r w:rsidRPr="00C3640A">
        <w:rPr>
          <w:rFonts w:ascii="Times New Roman" w:hAnsi="Times New Roman" w:cs="Times New Roman"/>
          <w:sz w:val="24"/>
          <w:szCs w:val="24"/>
        </w:rPr>
        <w:t>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E35" w:rsidRPr="00984374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«Театр музыки» единственная в городе концертная организация, структу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подразделений не имеет. Основная цель учреждения -</w:t>
      </w:r>
      <w:r w:rsidRPr="0098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удовлетворение культурных и духовных запросов населения.  Предметом деятельности учреждения является формир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вание и реализация программ в области культуры, осуществление деятельности, напра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ленной на удовлетворение культурных и духовных запросов населения. Для достижения целей учреждение в установленном законодательством РФ порядке 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96B">
        <w:rPr>
          <w:rFonts w:ascii="Times New Roman" w:hAnsi="Times New Roman" w:cs="Times New Roman"/>
          <w:sz w:val="24"/>
          <w:szCs w:val="24"/>
        </w:rPr>
        <w:t>рг</w:t>
      </w:r>
      <w:r w:rsidRPr="0068696B">
        <w:rPr>
          <w:rFonts w:ascii="Times New Roman" w:hAnsi="Times New Roman" w:cs="Times New Roman"/>
          <w:sz w:val="24"/>
          <w:szCs w:val="24"/>
        </w:rPr>
        <w:t>а</w:t>
      </w:r>
      <w:r w:rsidRPr="0068696B">
        <w:rPr>
          <w:rFonts w:ascii="Times New Roman" w:hAnsi="Times New Roman" w:cs="Times New Roman"/>
          <w:sz w:val="24"/>
          <w:szCs w:val="24"/>
        </w:rPr>
        <w:t>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696B">
        <w:rPr>
          <w:rFonts w:ascii="Times New Roman" w:hAnsi="Times New Roman" w:cs="Times New Roman"/>
          <w:sz w:val="24"/>
          <w:szCs w:val="24"/>
        </w:rPr>
        <w:t xml:space="preserve"> и проведение концертных, театральных, зрелищных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спектаклей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для семейного просмотра)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сольных  программ.</w:t>
      </w:r>
      <w:r w:rsidRPr="0020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0F" w:rsidRPr="0068696B" w:rsidRDefault="00B2130F" w:rsidP="00B213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341533101"/>
    </w:p>
    <w:p w:rsidR="00B2130F" w:rsidRDefault="00B2130F" w:rsidP="00702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F">
        <w:rPr>
          <w:rFonts w:ascii="Times New Roman" w:hAnsi="Times New Roman" w:cs="Times New Roman"/>
          <w:b/>
          <w:sz w:val="24"/>
          <w:szCs w:val="24"/>
        </w:rPr>
        <w:t>2.2. Нормативное обеспечение организации представления муниципаль</w:t>
      </w:r>
      <w:r w:rsidR="00063B7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Pr="00B2130F">
        <w:rPr>
          <w:rFonts w:ascii="Times New Roman" w:hAnsi="Times New Roman" w:cs="Times New Roman"/>
          <w:b/>
          <w:sz w:val="24"/>
          <w:szCs w:val="24"/>
        </w:rPr>
        <w:t xml:space="preserve"> услуг:</w:t>
      </w:r>
    </w:p>
    <w:p w:rsidR="00767820" w:rsidRDefault="00767820" w:rsidP="00702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11" w:rsidRDefault="00B2130F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96B">
        <w:rPr>
          <w:rFonts w:ascii="Times New Roman" w:hAnsi="Times New Roman" w:cs="Times New Roman"/>
          <w:sz w:val="24"/>
          <w:szCs w:val="24"/>
        </w:rPr>
        <w:t>Закон  Российской Федерации от 09.10.1992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6B">
        <w:rPr>
          <w:rFonts w:ascii="Times New Roman" w:hAnsi="Times New Roman" w:cs="Times New Roman"/>
          <w:sz w:val="24"/>
          <w:szCs w:val="24"/>
        </w:rPr>
        <w:t xml:space="preserve">№3612-1 «Основы законодательства Российской Федерации о культуре»; </w:t>
      </w:r>
    </w:p>
    <w:p w:rsidR="00204411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30F" w:rsidRPr="0068696B">
        <w:rPr>
          <w:rFonts w:ascii="Times New Roman" w:hAnsi="Times New Roman" w:cs="Times New Roman"/>
          <w:sz w:val="24"/>
          <w:szCs w:val="24"/>
        </w:rPr>
        <w:t>одпункт 17 пункта 1 статьи 16 Феде</w:t>
      </w:r>
      <w:r w:rsidR="00B2130F">
        <w:rPr>
          <w:rFonts w:ascii="Times New Roman" w:hAnsi="Times New Roman" w:cs="Times New Roman"/>
          <w:sz w:val="24"/>
          <w:szCs w:val="24"/>
        </w:rPr>
        <w:t>рального закона от 06.10.1992 №</w:t>
      </w:r>
      <w:r w:rsidR="00B2130F" w:rsidRPr="0068696B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Федерации»; </w:t>
      </w:r>
    </w:p>
    <w:p w:rsidR="00204411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30F" w:rsidRPr="0068696B">
        <w:rPr>
          <w:rFonts w:ascii="Times New Roman" w:hAnsi="Times New Roman" w:cs="Times New Roman"/>
          <w:sz w:val="24"/>
          <w:szCs w:val="24"/>
        </w:rPr>
        <w:t>остановление администрации города от 12.01.2012 №42</w:t>
      </w:r>
      <w:r w:rsidR="00B2130F">
        <w:rPr>
          <w:rFonts w:ascii="Times New Roman" w:hAnsi="Times New Roman" w:cs="Times New Roman"/>
          <w:sz w:val="24"/>
          <w:szCs w:val="24"/>
        </w:rPr>
        <w:t xml:space="preserve"> </w:t>
      </w:r>
      <w:r w:rsidR="00B2130F" w:rsidRPr="0068696B">
        <w:rPr>
          <w:rFonts w:ascii="Times New Roman" w:hAnsi="Times New Roman" w:cs="Times New Roman"/>
          <w:sz w:val="24"/>
          <w:szCs w:val="24"/>
        </w:rPr>
        <w:t>«Об утверждении пере</w:t>
      </w:r>
      <w:r w:rsidR="00B2130F" w:rsidRPr="0068696B">
        <w:rPr>
          <w:rFonts w:ascii="Times New Roman" w:hAnsi="Times New Roman" w:cs="Times New Roman"/>
          <w:sz w:val="24"/>
          <w:szCs w:val="24"/>
        </w:rPr>
        <w:t>ч</w:t>
      </w:r>
      <w:r w:rsidR="00B2130F" w:rsidRPr="0068696B">
        <w:rPr>
          <w:rFonts w:ascii="Times New Roman" w:hAnsi="Times New Roman" w:cs="Times New Roman"/>
          <w:sz w:val="24"/>
          <w:szCs w:val="24"/>
        </w:rPr>
        <w:t>ня муниципальных услуг, оказываемых муниципальными учреждениями культуры, мун</w:t>
      </w:r>
      <w:r w:rsidR="00B2130F" w:rsidRPr="0068696B">
        <w:rPr>
          <w:rFonts w:ascii="Times New Roman" w:hAnsi="Times New Roman" w:cs="Times New Roman"/>
          <w:sz w:val="24"/>
          <w:szCs w:val="24"/>
        </w:rPr>
        <w:t>и</w:t>
      </w:r>
      <w:r w:rsidR="00B2130F" w:rsidRPr="0068696B">
        <w:rPr>
          <w:rFonts w:ascii="Times New Roman" w:hAnsi="Times New Roman" w:cs="Times New Roman"/>
          <w:sz w:val="24"/>
          <w:szCs w:val="24"/>
        </w:rPr>
        <w:t>ципальными образовательными учреждениями в сфере культуры</w:t>
      </w:r>
      <w:r w:rsidR="00B2130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2130F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30F">
        <w:rPr>
          <w:rFonts w:ascii="Times New Roman" w:hAnsi="Times New Roman" w:cs="Times New Roman"/>
          <w:sz w:val="24"/>
          <w:szCs w:val="24"/>
        </w:rPr>
        <w:t xml:space="preserve">татьи 6, </w:t>
      </w:r>
      <w:r w:rsidR="00B2130F" w:rsidRPr="0068696B">
        <w:rPr>
          <w:rFonts w:ascii="Times New Roman" w:hAnsi="Times New Roman" w:cs="Times New Roman"/>
          <w:sz w:val="24"/>
          <w:szCs w:val="24"/>
        </w:rPr>
        <w:t>30 устава города Мегиона.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Муниципальное задание муниципального автономного учреждения «Театр муз</w:t>
      </w:r>
      <w:r w:rsidRPr="00430262">
        <w:rPr>
          <w:rFonts w:ascii="Times New Roman" w:hAnsi="Times New Roman" w:cs="Times New Roman"/>
          <w:sz w:val="24"/>
          <w:szCs w:val="24"/>
        </w:rPr>
        <w:t>ы</w:t>
      </w:r>
      <w:r w:rsidRPr="00430262">
        <w:rPr>
          <w:rFonts w:ascii="Times New Roman" w:hAnsi="Times New Roman" w:cs="Times New Roman"/>
          <w:sz w:val="24"/>
          <w:szCs w:val="24"/>
        </w:rPr>
        <w:t>ки»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Положение об оплате труда работников МАУ «Театр музыки»</w:t>
      </w:r>
    </w:p>
    <w:p w:rsid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Коллективный договор МАУ «Театр музыки»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0262">
        <w:rPr>
          <w:rFonts w:ascii="Times New Roman" w:hAnsi="Times New Roman" w:cs="Times New Roman"/>
          <w:sz w:val="24"/>
          <w:szCs w:val="24"/>
        </w:rPr>
        <w:t>аспорт антитеррористической защищенности МАУ «Театр музыки»</w:t>
      </w:r>
    </w:p>
    <w:p w:rsidR="00702797" w:rsidRDefault="00702797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30F" w:rsidRDefault="00B2130F" w:rsidP="00D457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0F">
        <w:rPr>
          <w:rFonts w:ascii="Times New Roman" w:hAnsi="Times New Roman" w:cs="Times New Roman"/>
          <w:b/>
          <w:sz w:val="24"/>
          <w:szCs w:val="24"/>
        </w:rPr>
        <w:t>2.3. Основные показатели деятельности:</w:t>
      </w:r>
    </w:p>
    <w:p w:rsidR="00204411" w:rsidRDefault="00204411" w:rsidP="00B213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134"/>
        <w:gridCol w:w="1134"/>
        <w:gridCol w:w="992"/>
        <w:gridCol w:w="1134"/>
      </w:tblGrid>
      <w:tr w:rsidR="00400CD0" w:rsidRPr="00B2130F" w:rsidTr="00400CD0">
        <w:tc>
          <w:tcPr>
            <w:tcW w:w="2127" w:type="dxa"/>
            <w:vMerge w:val="restart"/>
          </w:tcPr>
          <w:p w:rsid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00CD0" w:rsidRP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:rsidR="00400CD0" w:rsidRP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показателя,</w:t>
            </w:r>
          </w:p>
          <w:p w:rsidR="00400CD0" w:rsidRP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ед. измерения</w:t>
            </w:r>
          </w:p>
          <w:p w:rsidR="00400CD0" w:rsidRP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400CD0" w:rsidRPr="00400CD0" w:rsidRDefault="00400CD0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Формула расчета</w:t>
            </w:r>
          </w:p>
        </w:tc>
        <w:tc>
          <w:tcPr>
            <w:tcW w:w="4394" w:type="dxa"/>
            <w:gridSpan w:val="4"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Значения показателей качества муниципальной  услуги</w:t>
            </w:r>
          </w:p>
        </w:tc>
      </w:tr>
      <w:tr w:rsidR="00400CD0" w:rsidRPr="00B2130F" w:rsidTr="00400CD0">
        <w:trPr>
          <w:trHeight w:val="981"/>
        </w:trPr>
        <w:tc>
          <w:tcPr>
            <w:tcW w:w="2127" w:type="dxa"/>
            <w:vMerge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18" w:type="dxa"/>
            <w:vMerge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текущий финанс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вый год</w:t>
            </w:r>
          </w:p>
          <w:p w:rsidR="00400CD0" w:rsidRPr="00400CD0" w:rsidRDefault="00400CD0" w:rsidP="00063B78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(201</w:t>
            </w:r>
            <w:r w:rsidR="00063B78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 год)</w:t>
            </w:r>
          </w:p>
        </w:tc>
        <w:tc>
          <w:tcPr>
            <w:tcW w:w="1134" w:type="dxa"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очередной финанс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вый год  </w:t>
            </w:r>
          </w:p>
          <w:p w:rsidR="00400CD0" w:rsidRPr="00400CD0" w:rsidRDefault="00400CD0" w:rsidP="00063B78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(201</w:t>
            </w:r>
            <w:r w:rsidR="00063B78"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 год)</w:t>
            </w:r>
          </w:p>
        </w:tc>
        <w:tc>
          <w:tcPr>
            <w:tcW w:w="992" w:type="dxa"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первый год пл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а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нового периода</w:t>
            </w:r>
          </w:p>
          <w:p w:rsidR="00400CD0" w:rsidRPr="00400CD0" w:rsidRDefault="00400CD0" w:rsidP="00063B78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(201</w:t>
            </w:r>
            <w:r w:rsidR="00063B78"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 год)</w:t>
            </w:r>
          </w:p>
        </w:tc>
        <w:tc>
          <w:tcPr>
            <w:tcW w:w="1134" w:type="dxa"/>
          </w:tcPr>
          <w:p w:rsidR="00400CD0" w:rsidRPr="00400CD0" w:rsidRDefault="00400CD0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второй год финансов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го планир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вания </w:t>
            </w:r>
          </w:p>
          <w:p w:rsidR="00400CD0" w:rsidRPr="00400CD0" w:rsidRDefault="00400CD0" w:rsidP="00063B78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(201</w:t>
            </w:r>
            <w:r w:rsidR="00063B78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 xml:space="preserve"> год)</w:t>
            </w:r>
          </w:p>
        </w:tc>
      </w:tr>
      <w:tr w:rsidR="00063B78" w:rsidRPr="00400CD0" w:rsidTr="00400CD0">
        <w:trPr>
          <w:trHeight w:val="833"/>
        </w:trPr>
        <w:tc>
          <w:tcPr>
            <w:tcW w:w="2127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1.Среднее число зрителей на одном мероприятии</w:t>
            </w:r>
          </w:p>
        </w:tc>
        <w:tc>
          <w:tcPr>
            <w:tcW w:w="3118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, где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сумма</w:t>
            </w:r>
            <w:r w:rsidRPr="00400CD0">
              <w:rPr>
                <w:rFonts w:ascii="Times New Roman" w:hAnsi="Times New Roman" w:cs="Times New Roman"/>
                <w:sz w:val="24"/>
              </w:rPr>
              <w:t>р</w:t>
            </w:r>
            <w:r w:rsidRPr="00400CD0">
              <w:rPr>
                <w:rFonts w:ascii="Times New Roman" w:hAnsi="Times New Roman" w:cs="Times New Roman"/>
                <w:sz w:val="24"/>
              </w:rPr>
              <w:t>ное число зрителей на м</w:t>
            </w:r>
            <w:r w:rsidRPr="00400CD0">
              <w:rPr>
                <w:rFonts w:ascii="Times New Roman" w:hAnsi="Times New Roman" w:cs="Times New Roman"/>
                <w:sz w:val="24"/>
              </w:rPr>
              <w:t>е</w:t>
            </w:r>
            <w:r w:rsidRPr="00400CD0">
              <w:rPr>
                <w:rFonts w:ascii="Times New Roman" w:hAnsi="Times New Roman" w:cs="Times New Roman"/>
                <w:sz w:val="24"/>
              </w:rPr>
              <w:t xml:space="preserve">роприятиях;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число мероприятий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063B78" w:rsidRPr="00400CD0" w:rsidTr="00400CD0">
        <w:trPr>
          <w:trHeight w:val="1574"/>
        </w:trPr>
        <w:tc>
          <w:tcPr>
            <w:tcW w:w="2127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2. Средняя напо</w:t>
            </w:r>
            <w:r w:rsidRPr="00400CD0">
              <w:rPr>
                <w:rFonts w:ascii="Times New Roman" w:hAnsi="Times New Roman" w:cs="Times New Roman"/>
                <w:sz w:val="24"/>
              </w:rPr>
              <w:t>л</w:t>
            </w:r>
            <w:r w:rsidRPr="00400CD0">
              <w:rPr>
                <w:rFonts w:ascii="Times New Roman" w:hAnsi="Times New Roman" w:cs="Times New Roman"/>
                <w:sz w:val="24"/>
              </w:rPr>
              <w:t>няемость ко</w:t>
            </w:r>
            <w:r w:rsidRPr="00400CD0">
              <w:rPr>
                <w:rFonts w:ascii="Times New Roman" w:hAnsi="Times New Roman" w:cs="Times New Roman"/>
                <w:sz w:val="24"/>
              </w:rPr>
              <w:t>н</w:t>
            </w:r>
            <w:r w:rsidRPr="00400CD0">
              <w:rPr>
                <w:rFonts w:ascii="Times New Roman" w:hAnsi="Times New Roman" w:cs="Times New Roman"/>
                <w:sz w:val="24"/>
              </w:rPr>
              <w:t>цертного зала</w:t>
            </w:r>
            <w:proofErr w:type="gramStart"/>
            <w:r w:rsidRPr="00400CD0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118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/ (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Вмс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))* 100, где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суммарное число зр</w:t>
            </w:r>
            <w:r w:rsidRPr="00400CD0">
              <w:rPr>
                <w:rFonts w:ascii="Times New Roman" w:hAnsi="Times New Roman" w:cs="Times New Roman"/>
                <w:sz w:val="24"/>
              </w:rPr>
              <w:t>и</w:t>
            </w:r>
            <w:r w:rsidRPr="00400CD0">
              <w:rPr>
                <w:rFonts w:ascii="Times New Roman" w:hAnsi="Times New Roman" w:cs="Times New Roman"/>
                <w:sz w:val="24"/>
              </w:rPr>
              <w:t xml:space="preserve">телей на мероприятиях,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число мероприятий,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Вмс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вместимость концертного зала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92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063B78" w:rsidRPr="00400CD0" w:rsidTr="00400CD0">
        <w:trPr>
          <w:trHeight w:val="309"/>
        </w:trPr>
        <w:tc>
          <w:tcPr>
            <w:tcW w:w="2127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3. Объем доходов, полученных от приносящей д</w:t>
            </w:r>
            <w:r w:rsidRPr="00400CD0">
              <w:rPr>
                <w:rFonts w:ascii="Times New Roman" w:hAnsi="Times New Roman" w:cs="Times New Roman"/>
                <w:sz w:val="24"/>
              </w:rPr>
              <w:t>о</w:t>
            </w:r>
            <w:r w:rsidRPr="00400CD0">
              <w:rPr>
                <w:rFonts w:ascii="Times New Roman" w:hAnsi="Times New Roman" w:cs="Times New Roman"/>
                <w:sz w:val="24"/>
              </w:rPr>
              <w:t>ход деятельности, тыс.руб.</w:t>
            </w:r>
          </w:p>
        </w:tc>
        <w:tc>
          <w:tcPr>
            <w:tcW w:w="3118" w:type="dxa"/>
          </w:tcPr>
          <w:p w:rsidR="00063B78" w:rsidRPr="00400CD0" w:rsidRDefault="00063B78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Объем доходов,  получе</w:t>
            </w:r>
            <w:r w:rsidRPr="00400CD0">
              <w:rPr>
                <w:rFonts w:ascii="Times New Roman" w:hAnsi="Times New Roman" w:cs="Times New Roman"/>
                <w:sz w:val="24"/>
              </w:rPr>
              <w:t>н</w:t>
            </w:r>
            <w:r w:rsidRPr="00400CD0">
              <w:rPr>
                <w:rFonts w:ascii="Times New Roman" w:hAnsi="Times New Roman" w:cs="Times New Roman"/>
                <w:sz w:val="24"/>
              </w:rPr>
              <w:t>ных от приносящей доход деятельности в отчетном периоде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375,00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534,00</w:t>
            </w:r>
          </w:p>
        </w:tc>
        <w:tc>
          <w:tcPr>
            <w:tcW w:w="992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550,0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B78" w:rsidRPr="00400CD0" w:rsidRDefault="00063B78" w:rsidP="00063B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588,00</w:t>
            </w:r>
          </w:p>
        </w:tc>
      </w:tr>
    </w:tbl>
    <w:p w:rsidR="006050D0" w:rsidRDefault="006050D0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 в сравнении с предыдущими периодами:</w:t>
      </w:r>
    </w:p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6"/>
        <w:gridCol w:w="986"/>
        <w:gridCol w:w="1187"/>
        <w:gridCol w:w="923"/>
      </w:tblGrid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концертных организаций (ед.)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и капитально восстановленных постановок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мероприятий, 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DB0E9B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DB0E9B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 детей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204411" w:rsidRPr="005C5BBE" w:rsidTr="00204411">
        <w:trPr>
          <w:cantSplit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мероприятий на выезде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5C5BBE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11" w:rsidRPr="00384269" w:rsidRDefault="00204411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2130F" w:rsidRDefault="00400CD0" w:rsidP="00400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D0">
        <w:rPr>
          <w:rFonts w:ascii="Times New Roman" w:hAnsi="Times New Roman" w:cs="Times New Roman"/>
          <w:b/>
          <w:sz w:val="24"/>
          <w:szCs w:val="24"/>
        </w:rPr>
        <w:t>3. Ресурсы</w:t>
      </w:r>
    </w:p>
    <w:p w:rsidR="00204411" w:rsidRPr="00400CD0" w:rsidRDefault="00204411" w:rsidP="00400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30F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D0">
        <w:rPr>
          <w:rFonts w:ascii="Times New Roman" w:hAnsi="Times New Roman" w:cs="Times New Roman"/>
          <w:b/>
          <w:sz w:val="24"/>
          <w:szCs w:val="24"/>
        </w:rPr>
        <w:t>3.1. Менеджмент. Кадровые ресурсы</w:t>
      </w:r>
    </w:p>
    <w:p w:rsidR="00400CD0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Управление концертной организацией (самостоятельным коллективом)</w:t>
      </w:r>
    </w:p>
    <w:p w:rsidR="00767820" w:rsidRDefault="0076782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076" w:rsidRDefault="002B3076" w:rsidP="002B30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учреждением является Наблюдательный совет автономного учреждения, руководитель учреждения, а также общее собрание сотрудников учреждения.</w:t>
      </w:r>
    </w:p>
    <w:p w:rsidR="002B3076" w:rsidRDefault="002B3076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Наблюдательный совет рассматривает: предложения руководителя о внесении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менений в Устав, проект плана финансово-хозяйственной деятельности, предложения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ководителя о совершении крупных сделок.</w:t>
      </w:r>
    </w:p>
    <w:p w:rsidR="002B3076" w:rsidRDefault="002B3076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учреждения осуществляет текущее руководство деятельностью,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ководитель подотчетен в своей деятельности администрации города и Наблюдательному совету.</w:t>
      </w:r>
    </w:p>
    <w:p w:rsidR="00767820" w:rsidRDefault="00767820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5789" w:rsidRDefault="00D45789" w:rsidP="00D457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 xml:space="preserve">3.1.2. Внедрение систем управления </w:t>
      </w:r>
    </w:p>
    <w:p w:rsidR="00767820" w:rsidRDefault="00767820" w:rsidP="00D457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МАУ «Театр музыки» существует потребность </w:t>
      </w:r>
      <w:r w:rsidRPr="00272262">
        <w:rPr>
          <w:rFonts w:ascii="Times New Roman" w:hAnsi="Times New Roman" w:cs="Times New Roman"/>
          <w:sz w:val="24"/>
          <w:szCs w:val="24"/>
        </w:rPr>
        <w:t>в обучении (на территории окр</w:t>
      </w:r>
      <w:r w:rsidRPr="00272262">
        <w:rPr>
          <w:rFonts w:ascii="Times New Roman" w:hAnsi="Times New Roman" w:cs="Times New Roman"/>
          <w:sz w:val="24"/>
          <w:szCs w:val="24"/>
        </w:rPr>
        <w:t>у</w:t>
      </w:r>
      <w:r w:rsidRPr="00272262">
        <w:rPr>
          <w:rFonts w:ascii="Times New Roman" w:hAnsi="Times New Roman" w:cs="Times New Roman"/>
          <w:sz w:val="24"/>
          <w:szCs w:val="24"/>
        </w:rPr>
        <w:t>га, области)</w:t>
      </w:r>
      <w:r w:rsidRPr="002722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45789" w:rsidRPr="002540CC" w:rsidTr="003A129B">
        <w:trPr>
          <w:trHeight w:val="243"/>
          <w:jc w:val="center"/>
        </w:trPr>
        <w:tc>
          <w:tcPr>
            <w:tcW w:w="3794" w:type="dxa"/>
          </w:tcPr>
          <w:p w:rsidR="00D45789" w:rsidRPr="002540CC" w:rsidRDefault="00D45789" w:rsidP="003A12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40CC">
              <w:rPr>
                <w:rFonts w:ascii="Times New Roman" w:hAnsi="Times New Roman" w:cs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6520" w:type="dxa"/>
          </w:tcPr>
          <w:p w:rsidR="00D45789" w:rsidRPr="002540CC" w:rsidRDefault="00D45789" w:rsidP="003A12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40CC">
              <w:rPr>
                <w:rFonts w:ascii="Times New Roman" w:hAnsi="Times New Roman" w:cs="Times New Roman"/>
                <w:b/>
                <w:sz w:val="24"/>
              </w:rPr>
              <w:t>Интересующая тема для обучения</w:t>
            </w:r>
          </w:p>
        </w:tc>
      </w:tr>
      <w:tr w:rsidR="00D45789" w:rsidRPr="002540CC" w:rsidTr="003A129B">
        <w:trPr>
          <w:jc w:val="center"/>
        </w:trPr>
        <w:tc>
          <w:tcPr>
            <w:tcW w:w="3794" w:type="dxa"/>
          </w:tcPr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Работа звукорежиссера</w:t>
            </w:r>
          </w:p>
        </w:tc>
        <w:tc>
          <w:tcPr>
            <w:tcW w:w="6520" w:type="dxa"/>
          </w:tcPr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Оборудование студии, оборудование сцены;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работа в студии – запись музыки;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lastRenderedPageBreak/>
              <w:t>современные технологии звукозаписи и обработки звука;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 запись оркестра, хора, камерных составов, ансамблей, сол</w:t>
            </w:r>
            <w:r w:rsidRPr="002540CC">
              <w:rPr>
                <w:rFonts w:ascii="Times New Roman" w:hAnsi="Times New Roman" w:cs="Times New Roman"/>
                <w:sz w:val="24"/>
              </w:rPr>
              <w:t>и</w:t>
            </w:r>
            <w:r w:rsidRPr="002540CC">
              <w:rPr>
                <w:rFonts w:ascii="Times New Roman" w:hAnsi="Times New Roman" w:cs="Times New Roman"/>
                <w:sz w:val="24"/>
              </w:rPr>
              <w:t>стов;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gramStart"/>
            <w:r w:rsidRPr="002540CC">
              <w:rPr>
                <w:rFonts w:ascii="Times New Roman" w:hAnsi="Times New Roman" w:cs="Times New Roman"/>
                <w:sz w:val="24"/>
              </w:rPr>
              <w:t>технического</w:t>
            </w:r>
            <w:proofErr w:type="gramEnd"/>
            <w:r w:rsidRPr="002540CC">
              <w:rPr>
                <w:rFonts w:ascii="Times New Roman" w:hAnsi="Times New Roman" w:cs="Times New Roman"/>
                <w:sz w:val="24"/>
              </w:rPr>
              <w:t xml:space="preserve"> райдера.</w:t>
            </w:r>
          </w:p>
        </w:tc>
      </w:tr>
      <w:tr w:rsidR="00D45789" w:rsidRPr="002540CC" w:rsidTr="003A129B">
        <w:trPr>
          <w:jc w:val="center"/>
        </w:trPr>
        <w:tc>
          <w:tcPr>
            <w:tcW w:w="3794" w:type="dxa"/>
          </w:tcPr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lastRenderedPageBreak/>
              <w:t>Работа  художника по свету</w:t>
            </w:r>
          </w:p>
        </w:tc>
        <w:tc>
          <w:tcPr>
            <w:tcW w:w="6520" w:type="dxa"/>
          </w:tcPr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Современные технологии и приборы в построении системы управления постановочным освещением;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методика выбора осветительного оборудования;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компоненты художественного света;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приемы сценического освещения, 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моделирование сценического освещения,</w:t>
            </w:r>
          </w:p>
          <w:p w:rsidR="00D45789" w:rsidRPr="002540CC" w:rsidRDefault="00D45789" w:rsidP="003A12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составление райдера.</w:t>
            </w:r>
          </w:p>
        </w:tc>
      </w:tr>
    </w:tbl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существует острая проблема в нехватки дополнительных ставок «артистов-солистов» для исполнения мужских ролей т.к. без ролей «мужского плана»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возможно играть полноценный репертуар театра.</w:t>
      </w: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B62D6">
        <w:rPr>
          <w:rFonts w:ascii="Times New Roman" w:eastAsia="Times New Roman" w:hAnsi="Times New Roman"/>
          <w:sz w:val="24"/>
          <w:szCs w:val="24"/>
        </w:rPr>
        <w:t>Результатом многочисленных реорганизаций учреждения  явилось сокращение ст</w:t>
      </w:r>
      <w:r w:rsidRPr="008B62D6">
        <w:rPr>
          <w:rFonts w:ascii="Times New Roman" w:eastAsia="Times New Roman" w:hAnsi="Times New Roman"/>
          <w:sz w:val="24"/>
          <w:szCs w:val="24"/>
        </w:rPr>
        <w:t>а</w:t>
      </w:r>
      <w:r w:rsidRPr="008B62D6">
        <w:rPr>
          <w:rFonts w:ascii="Times New Roman" w:eastAsia="Times New Roman" w:hAnsi="Times New Roman"/>
          <w:sz w:val="24"/>
          <w:szCs w:val="24"/>
        </w:rPr>
        <w:t>вок</w:t>
      </w:r>
      <w:r>
        <w:rPr>
          <w:rFonts w:ascii="Times New Roman" w:eastAsia="Times New Roman" w:hAnsi="Times New Roman"/>
          <w:sz w:val="24"/>
          <w:szCs w:val="24"/>
        </w:rPr>
        <w:t>, что</w:t>
      </w:r>
      <w:r w:rsidRPr="00275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привело к разрушению хорового коллектива и невозможности полноценно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зовать творческий потенциал коллектива, а также желание зрителя увидеть полноценные спектакли.</w:t>
      </w:r>
    </w:p>
    <w:p w:rsidR="00D45789" w:rsidRPr="008B62D6" w:rsidRDefault="00D45789" w:rsidP="00D45789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B62D6">
        <w:rPr>
          <w:rFonts w:ascii="Times New Roman" w:eastAsia="Times New Roman" w:hAnsi="Times New Roman"/>
          <w:sz w:val="24"/>
          <w:szCs w:val="24"/>
        </w:rPr>
        <w:t xml:space="preserve">Специфика театральной деятельности не приемлет такого ограниченного штатного расписания, какое существует в настоящий момент. </w:t>
      </w: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ставок позволит увеличить показатели результатов в плане выполнения муниципального задания.</w:t>
      </w:r>
    </w:p>
    <w:p w:rsidR="00767820" w:rsidRDefault="00767820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E35" w:rsidRDefault="00D20E35" w:rsidP="00D20E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 Кадровая политика, социальная политика</w:t>
      </w:r>
      <w:r w:rsidRPr="0025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 «Театр музыки» 25 артистов, из них 8 совместителей, художественный персонал 10 из них 5 совместителей. Солистов – 17.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всего- 43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основной персонал</w:t>
      </w:r>
      <w:r w:rsidR="00D6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сотрудников, которые имеют подготовку ИКТ -43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сотрудников, имеющих награды, звания разных уровней – 3</w:t>
      </w:r>
    </w:p>
    <w:p w:rsidR="00D20E35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сотрудников, получивших</w:t>
      </w:r>
      <w:r w:rsidRPr="00215079">
        <w:rPr>
          <w:rFonts w:ascii="Times New Roman" w:hAnsi="Times New Roman" w:cs="Times New Roman"/>
          <w:sz w:val="24"/>
          <w:szCs w:val="24"/>
        </w:rPr>
        <w:t xml:space="preserve"> награды, звания разных уровней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- 0</w:t>
      </w:r>
    </w:p>
    <w:p w:rsidR="002540CC" w:rsidRPr="008D1049" w:rsidRDefault="002540CC" w:rsidP="002540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 xml:space="preserve">Стимулирование и поощрение кадрового состава (количественные показатели) </w:t>
      </w:r>
      <w:r w:rsidRPr="008D1049">
        <w:rPr>
          <w:rFonts w:ascii="Times New Roman" w:hAnsi="Times New Roman" w:cs="Times New Roman"/>
          <w:sz w:val="24"/>
          <w:szCs w:val="24"/>
        </w:rPr>
        <w:br/>
        <w:t>за отчетный период:</w:t>
      </w:r>
    </w:p>
    <w:p w:rsidR="002540CC" w:rsidRPr="008D1049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присвоение званий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D1049">
        <w:rPr>
          <w:rFonts w:ascii="Times New Roman" w:hAnsi="Times New Roman" w:cs="Times New Roman"/>
          <w:sz w:val="24"/>
          <w:szCs w:val="24"/>
        </w:rPr>
        <w:t>вручение знаков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8D1049">
        <w:rPr>
          <w:rFonts w:ascii="Times New Roman" w:hAnsi="Times New Roman" w:cs="Times New Roman"/>
          <w:sz w:val="24"/>
          <w:szCs w:val="24"/>
        </w:rPr>
        <w:t>;</w:t>
      </w:r>
    </w:p>
    <w:p w:rsidR="002540CC" w:rsidRPr="008D1049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грамот и благодарностей Министерства культуры РФ</w:t>
      </w:r>
      <w:r>
        <w:rPr>
          <w:rFonts w:ascii="Times New Roman" w:hAnsi="Times New Roman" w:cs="Times New Roman"/>
          <w:sz w:val="24"/>
          <w:szCs w:val="24"/>
        </w:rPr>
        <w:t xml:space="preserve"> – нет;</w:t>
      </w:r>
    </w:p>
    <w:p w:rsidR="002540CC" w:rsidRPr="008D1049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грамот и благодарностей Губернатора ХМАО – Югры</w:t>
      </w:r>
      <w:r>
        <w:rPr>
          <w:rFonts w:ascii="Times New Roman" w:hAnsi="Times New Roman" w:cs="Times New Roman"/>
          <w:sz w:val="24"/>
          <w:szCs w:val="24"/>
        </w:rPr>
        <w:t xml:space="preserve"> – нет;</w:t>
      </w:r>
    </w:p>
    <w:p w:rsidR="002540CC" w:rsidRPr="006050D0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D0">
        <w:rPr>
          <w:rFonts w:ascii="Times New Roman" w:hAnsi="Times New Roman" w:cs="Times New Roman"/>
          <w:sz w:val="24"/>
          <w:szCs w:val="24"/>
        </w:rPr>
        <w:t>вручение грамот и благодарностей Глав муниципальных образований –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0CC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благодарственного письма Департамента культуры ХМАО-Югры – нет;</w:t>
      </w:r>
    </w:p>
    <w:p w:rsidR="002540CC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Благодарственного письма от Думы города Мегиона – нет.</w:t>
      </w:r>
    </w:p>
    <w:p w:rsidR="00204411" w:rsidRPr="00AA1CA6" w:rsidRDefault="00DE3473" w:rsidP="002044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4411" w:rsidRPr="00AA1CA6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04411" w:rsidRPr="00AA1CA6">
        <w:rPr>
          <w:rFonts w:ascii="Times New Roman" w:hAnsi="Times New Roman" w:cs="Times New Roman"/>
          <w:sz w:val="24"/>
          <w:szCs w:val="24"/>
        </w:rPr>
        <w:t xml:space="preserve"> по обеспечению мер благоприятных условий труда (охраны труда):</w:t>
      </w:r>
    </w:p>
    <w:p w:rsidR="00204411" w:rsidRPr="007A33EF" w:rsidRDefault="00D45789" w:rsidP="00D4578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204411" w:rsidRPr="00AA1CA6">
        <w:rPr>
          <w:rFonts w:ascii="Times New Roman" w:hAnsi="Times New Roman" w:cs="Times New Roman"/>
          <w:sz w:val="24"/>
          <w:szCs w:val="24"/>
        </w:rPr>
        <w:t xml:space="preserve">нормативно-правовая база: (локальные акты, в том числе распорядительные </w:t>
      </w:r>
      <w:r w:rsidR="00204411" w:rsidRPr="007A33EF">
        <w:rPr>
          <w:rFonts w:ascii="Times New Roman" w:hAnsi="Times New Roman" w:cs="Times New Roman"/>
          <w:sz w:val="24"/>
          <w:szCs w:val="24"/>
        </w:rPr>
        <w:t>док</w:t>
      </w:r>
      <w:r w:rsidR="00204411" w:rsidRPr="007A33EF">
        <w:rPr>
          <w:rFonts w:ascii="Times New Roman" w:hAnsi="Times New Roman" w:cs="Times New Roman"/>
          <w:sz w:val="24"/>
          <w:szCs w:val="24"/>
        </w:rPr>
        <w:t>у</w:t>
      </w:r>
      <w:r w:rsidR="00204411" w:rsidRPr="007A33EF">
        <w:rPr>
          <w:rFonts w:ascii="Times New Roman" w:hAnsi="Times New Roman" w:cs="Times New Roman"/>
          <w:sz w:val="24"/>
          <w:szCs w:val="24"/>
        </w:rPr>
        <w:t>менты) -  4  единицы,</w:t>
      </w:r>
    </w:p>
    <w:p w:rsidR="00204411" w:rsidRPr="007A33EF" w:rsidRDefault="00204411" w:rsidP="002044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3EF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204411" w:rsidRPr="00A3724E" w:rsidRDefault="00204411" w:rsidP="00A372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4E">
        <w:rPr>
          <w:rFonts w:ascii="Times New Roman" w:hAnsi="Times New Roman"/>
          <w:sz w:val="24"/>
          <w:szCs w:val="24"/>
        </w:rPr>
        <w:t>Приказ от 19.09.2013 г. №52-о «Об установлении ответственности за охрану труда и те</w:t>
      </w:r>
      <w:r w:rsidRPr="00A3724E">
        <w:rPr>
          <w:rFonts w:ascii="Times New Roman" w:hAnsi="Times New Roman"/>
          <w:sz w:val="24"/>
          <w:szCs w:val="24"/>
        </w:rPr>
        <w:t>х</w:t>
      </w:r>
      <w:r w:rsidRPr="00A3724E">
        <w:rPr>
          <w:rFonts w:ascii="Times New Roman" w:hAnsi="Times New Roman"/>
          <w:sz w:val="24"/>
          <w:szCs w:val="24"/>
        </w:rPr>
        <w:t>нику безопасности в учреждении»;</w:t>
      </w:r>
    </w:p>
    <w:p w:rsidR="00204411" w:rsidRPr="00A3724E" w:rsidRDefault="00204411" w:rsidP="00A372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4E">
        <w:rPr>
          <w:rFonts w:ascii="Times New Roman" w:hAnsi="Times New Roman"/>
          <w:sz w:val="24"/>
          <w:szCs w:val="24"/>
        </w:rPr>
        <w:t>Приказ от 19.03.2012 №23-о «Об утверждении программы вводного инструктажа и вво</w:t>
      </w:r>
      <w:r w:rsidRPr="00A3724E">
        <w:rPr>
          <w:rFonts w:ascii="Times New Roman" w:hAnsi="Times New Roman"/>
          <w:sz w:val="24"/>
          <w:szCs w:val="24"/>
        </w:rPr>
        <w:t>д</w:t>
      </w:r>
      <w:r w:rsidRPr="00A3724E">
        <w:rPr>
          <w:rFonts w:ascii="Times New Roman" w:hAnsi="Times New Roman"/>
          <w:sz w:val="24"/>
          <w:szCs w:val="24"/>
        </w:rPr>
        <w:t>ного инструктажа по охране труда в учреждении»;</w:t>
      </w:r>
    </w:p>
    <w:p w:rsidR="00204411" w:rsidRPr="00A3724E" w:rsidRDefault="00204411" w:rsidP="00A372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4E">
        <w:rPr>
          <w:rFonts w:ascii="Times New Roman" w:hAnsi="Times New Roman"/>
          <w:sz w:val="24"/>
          <w:szCs w:val="24"/>
        </w:rPr>
        <w:t>Приказ от 19.03.2012 №24-о «Об утверждении документации по охране труда»;</w:t>
      </w:r>
    </w:p>
    <w:p w:rsidR="00A3724E" w:rsidRPr="00A3724E" w:rsidRDefault="00204411" w:rsidP="00A372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4E">
        <w:rPr>
          <w:rFonts w:ascii="Times New Roman" w:hAnsi="Times New Roman"/>
          <w:sz w:val="24"/>
          <w:szCs w:val="24"/>
        </w:rPr>
        <w:t>Приказ от 19.03.2012 № 26-о «О соз</w:t>
      </w:r>
      <w:r w:rsidR="00A3724E" w:rsidRPr="00A3724E">
        <w:rPr>
          <w:rFonts w:ascii="Times New Roman" w:hAnsi="Times New Roman"/>
          <w:sz w:val="24"/>
          <w:szCs w:val="24"/>
        </w:rPr>
        <w:t>дании комиссии по охране труда»</w:t>
      </w:r>
    </w:p>
    <w:p w:rsidR="00A3724E" w:rsidRPr="00D45789" w:rsidRDefault="00D45789" w:rsidP="00D457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04411" w:rsidRPr="00D45789">
        <w:rPr>
          <w:rFonts w:ascii="Times New Roman" w:hAnsi="Times New Roman" w:cs="Times New Roman"/>
          <w:sz w:val="24"/>
          <w:szCs w:val="24"/>
        </w:rPr>
        <w:t>наличие коллективных договоров (порядок освещения вопросов охраны труда в д</w:t>
      </w:r>
      <w:r w:rsidR="00204411" w:rsidRPr="00D45789">
        <w:rPr>
          <w:rFonts w:ascii="Times New Roman" w:hAnsi="Times New Roman" w:cs="Times New Roman"/>
          <w:sz w:val="24"/>
          <w:szCs w:val="24"/>
        </w:rPr>
        <w:t>о</w:t>
      </w:r>
      <w:r w:rsidR="00204411" w:rsidRPr="00D45789">
        <w:rPr>
          <w:rFonts w:ascii="Times New Roman" w:hAnsi="Times New Roman" w:cs="Times New Roman"/>
          <w:sz w:val="24"/>
          <w:szCs w:val="24"/>
        </w:rPr>
        <w:t xml:space="preserve">говорах) – Коллективный договор МАУ «Театр музыки» зарегистрирован отделом </w:t>
      </w:r>
      <w:r w:rsidR="00204411" w:rsidRPr="00D45789">
        <w:rPr>
          <w:rFonts w:ascii="Times New Roman" w:hAnsi="Times New Roman" w:cs="Times New Roman"/>
          <w:sz w:val="24"/>
          <w:szCs w:val="24"/>
        </w:rPr>
        <w:lastRenderedPageBreak/>
        <w:t>труда администрации города 02.10.2012,  регистрационный номер № 133633; раздел «Охрана труда и здоровья» составлен в соответствии с трудовым  законодательством.</w:t>
      </w:r>
    </w:p>
    <w:p w:rsidR="00DE3473" w:rsidRPr="00D45789" w:rsidRDefault="00D45789" w:rsidP="00D457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E3473" w:rsidRPr="00D45789">
        <w:rPr>
          <w:rFonts w:ascii="Times New Roman" w:hAnsi="Times New Roman" w:cs="Times New Roman"/>
          <w:sz w:val="24"/>
          <w:szCs w:val="24"/>
        </w:rPr>
        <w:t>утвержденные инструкции по охране труда -  8  единиц, в том числе:</w:t>
      </w:r>
    </w:p>
    <w:p w:rsidR="00A3724E" w:rsidRPr="00A3724E" w:rsidRDefault="00DE3473" w:rsidP="00A3724E">
      <w:pPr>
        <w:pStyle w:val="a4"/>
        <w:rPr>
          <w:rFonts w:ascii="Times New Roman" w:hAnsi="Times New Roman" w:cs="Times New Roman"/>
          <w:sz w:val="24"/>
        </w:rPr>
      </w:pPr>
      <w:r w:rsidRPr="00A3724E">
        <w:rPr>
          <w:rFonts w:ascii="Times New Roman" w:hAnsi="Times New Roman" w:cs="Times New Roman"/>
          <w:sz w:val="24"/>
        </w:rPr>
        <w:t>инструкция по охране труда контролер билетов, заведующего костюмерной, звукорежи</w:t>
      </w:r>
      <w:r w:rsidRPr="00A3724E">
        <w:rPr>
          <w:rFonts w:ascii="Times New Roman" w:hAnsi="Times New Roman" w:cs="Times New Roman"/>
          <w:sz w:val="24"/>
        </w:rPr>
        <w:t>с</w:t>
      </w:r>
      <w:r w:rsidRPr="00A3724E">
        <w:rPr>
          <w:rFonts w:ascii="Times New Roman" w:hAnsi="Times New Roman" w:cs="Times New Roman"/>
          <w:sz w:val="24"/>
        </w:rPr>
        <w:t>сера, рабочего сцены, художника по свету, административно-управленческого персонала;</w:t>
      </w:r>
    </w:p>
    <w:p w:rsidR="00DE3473" w:rsidRPr="00A3724E" w:rsidRDefault="00DE3473" w:rsidP="00A3724E">
      <w:pPr>
        <w:pStyle w:val="a4"/>
        <w:rPr>
          <w:rFonts w:ascii="Times New Roman" w:hAnsi="Times New Roman" w:cs="Times New Roman"/>
          <w:sz w:val="24"/>
        </w:rPr>
      </w:pPr>
      <w:r w:rsidRPr="00A3724E">
        <w:rPr>
          <w:rFonts w:ascii="Times New Roman" w:hAnsi="Times New Roman" w:cs="Times New Roman"/>
          <w:sz w:val="24"/>
        </w:rPr>
        <w:t>инструкция по охране труда при проведении массовых мероприятий в МАУ «Театр муз</w:t>
      </w:r>
      <w:r w:rsidRPr="00A3724E">
        <w:rPr>
          <w:rFonts w:ascii="Times New Roman" w:hAnsi="Times New Roman" w:cs="Times New Roman"/>
          <w:sz w:val="24"/>
        </w:rPr>
        <w:t>ы</w:t>
      </w:r>
      <w:r w:rsidRPr="00A3724E">
        <w:rPr>
          <w:rFonts w:ascii="Times New Roman" w:hAnsi="Times New Roman" w:cs="Times New Roman"/>
          <w:sz w:val="24"/>
        </w:rPr>
        <w:t>ки»;</w:t>
      </w:r>
    </w:p>
    <w:p w:rsidR="00DE3473" w:rsidRPr="00DE3473" w:rsidRDefault="00D45789" w:rsidP="00D457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3473" w:rsidRPr="00DE3473">
        <w:rPr>
          <w:rFonts w:ascii="Times New Roman" w:hAnsi="Times New Roman" w:cs="Times New Roman"/>
          <w:sz w:val="24"/>
          <w:szCs w:val="24"/>
        </w:rPr>
        <w:t xml:space="preserve">информация о проведении инструктажей и </w:t>
      </w:r>
      <w:proofErr w:type="gramStart"/>
      <w:r w:rsidR="00DE3473" w:rsidRPr="00DE3473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DE3473" w:rsidRPr="00DE3473">
        <w:rPr>
          <w:rFonts w:ascii="Times New Roman" w:hAnsi="Times New Roman" w:cs="Times New Roman"/>
          <w:sz w:val="24"/>
          <w:szCs w:val="24"/>
        </w:rPr>
        <w:t xml:space="preserve"> труда (кол-во чел</w:t>
      </w:r>
      <w:r w:rsidR="00DE3473" w:rsidRPr="00DE3473">
        <w:rPr>
          <w:rFonts w:ascii="Times New Roman" w:hAnsi="Times New Roman" w:cs="Times New Roman"/>
          <w:sz w:val="24"/>
          <w:szCs w:val="24"/>
        </w:rPr>
        <w:t>о</w:t>
      </w:r>
      <w:r w:rsidR="00DE3473" w:rsidRPr="00DE3473">
        <w:rPr>
          <w:rFonts w:ascii="Times New Roman" w:hAnsi="Times New Roman" w:cs="Times New Roman"/>
          <w:sz w:val="24"/>
          <w:szCs w:val="24"/>
        </w:rPr>
        <w:t>век) в 2014 году - 43 (2013 год  - 45).</w:t>
      </w:r>
    </w:p>
    <w:p w:rsidR="00DE3473" w:rsidRDefault="00D45789" w:rsidP="00D457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3473" w:rsidRPr="00DE3473">
        <w:rPr>
          <w:rFonts w:ascii="Times New Roman" w:hAnsi="Times New Roman" w:cs="Times New Roman"/>
          <w:sz w:val="24"/>
          <w:szCs w:val="24"/>
        </w:rPr>
        <w:t>Объем и уровень финансирования мероприятий по охране труда, тыс. руб.:</w:t>
      </w:r>
    </w:p>
    <w:p w:rsidR="00DE3473" w:rsidRPr="00DE3473" w:rsidRDefault="00DE3473" w:rsidP="00DE34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096"/>
      </w:tblGrid>
      <w:tr w:rsidR="00DE3473" w:rsidRPr="00DE3473" w:rsidTr="00DE3473">
        <w:trPr>
          <w:jc w:val="center"/>
        </w:trPr>
        <w:tc>
          <w:tcPr>
            <w:tcW w:w="4468" w:type="dxa"/>
          </w:tcPr>
          <w:p w:rsidR="00DE3473" w:rsidRPr="00DE3473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</w:t>
            </w:r>
            <w:r w:rsidRPr="00DE347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E347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96" w:type="dxa"/>
          </w:tcPr>
          <w:p w:rsidR="00DE3473" w:rsidRPr="00DE3473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</w:t>
            </w:r>
            <w:r w:rsidRPr="00DE3473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E347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E3473" w:rsidRPr="0058378E" w:rsidTr="00DE3473">
        <w:trPr>
          <w:jc w:val="center"/>
        </w:trPr>
        <w:tc>
          <w:tcPr>
            <w:tcW w:w="4468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96" w:type="dxa"/>
          </w:tcPr>
          <w:p w:rsidR="00DE3473" w:rsidRPr="00E93BE2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3BE2">
              <w:rPr>
                <w:rFonts w:ascii="Times New Roman" w:hAnsi="Times New Roman" w:cs="Times New Roman"/>
              </w:rPr>
              <w:t>25,50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DE3473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из них,</w:t>
      </w: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на мероприятия по аттестации рабочих мест: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2410"/>
      </w:tblGrid>
      <w:tr w:rsidR="00DE3473" w:rsidRPr="00DE3473" w:rsidTr="00DE3473">
        <w:tc>
          <w:tcPr>
            <w:tcW w:w="5812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2410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DE3473" w:rsidRPr="0058378E" w:rsidTr="00DE3473">
        <w:tc>
          <w:tcPr>
            <w:tcW w:w="5812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Количество аттестованных рабочих мест, ед.</w:t>
            </w:r>
          </w:p>
        </w:tc>
        <w:tc>
          <w:tcPr>
            <w:tcW w:w="1276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3473" w:rsidRPr="0058378E" w:rsidTr="00DE3473">
        <w:tc>
          <w:tcPr>
            <w:tcW w:w="5812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Объем финансирования, направленный на аттестацию р</w:t>
            </w:r>
            <w:r w:rsidRPr="0058378E">
              <w:rPr>
                <w:rFonts w:ascii="Times New Roman" w:hAnsi="Times New Roman" w:cs="Times New Roman"/>
              </w:rPr>
              <w:t>а</w:t>
            </w:r>
            <w:r w:rsidRPr="0058378E">
              <w:rPr>
                <w:rFonts w:ascii="Times New Roman" w:hAnsi="Times New Roman" w:cs="Times New Roman"/>
              </w:rPr>
              <w:t>бочих мест, тыс. руб.</w:t>
            </w:r>
          </w:p>
        </w:tc>
        <w:tc>
          <w:tcPr>
            <w:tcW w:w="1276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</w:tbl>
    <w:p w:rsidR="00F4084D" w:rsidRDefault="00F4084D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 xml:space="preserve">на проведение плановых медицинских осмотров: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1092"/>
        <w:gridCol w:w="1092"/>
      </w:tblGrid>
      <w:tr w:rsidR="00DE3473" w:rsidRPr="00DE3473" w:rsidTr="00DE3473">
        <w:tc>
          <w:tcPr>
            <w:tcW w:w="7279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092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DE3473" w:rsidRPr="0058378E" w:rsidTr="00DE3473">
        <w:tc>
          <w:tcPr>
            <w:tcW w:w="7279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092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3473" w:rsidRPr="00DE3473" w:rsidTr="00DE3473">
        <w:tc>
          <w:tcPr>
            <w:tcW w:w="7279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473">
              <w:rPr>
                <w:rFonts w:ascii="Times New Roman" w:hAnsi="Times New Roman" w:cs="Times New Roman"/>
                <w:sz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092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473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092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473">
              <w:rPr>
                <w:rFonts w:ascii="Times New Roman" w:hAnsi="Times New Roman" w:cs="Times New Roman"/>
                <w:sz w:val="24"/>
              </w:rPr>
              <w:t>67,3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на обучение в специализированных центрах по охране труда: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701"/>
      </w:tblGrid>
      <w:tr w:rsidR="00DE3473" w:rsidRPr="00DE3473" w:rsidTr="00F344D7">
        <w:tc>
          <w:tcPr>
            <w:tcW w:w="6663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701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DE3473" w:rsidRPr="0058378E" w:rsidTr="00F344D7">
        <w:tc>
          <w:tcPr>
            <w:tcW w:w="6663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473" w:rsidRPr="0058378E" w:rsidTr="00F344D7">
        <w:tc>
          <w:tcPr>
            <w:tcW w:w="6663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Объем финансирования, направленный на обучение, тыс.руб.</w:t>
            </w:r>
          </w:p>
        </w:tc>
        <w:tc>
          <w:tcPr>
            <w:tcW w:w="1134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E3473" w:rsidRPr="0058378E" w:rsidRDefault="00DE3473" w:rsidP="00A372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 xml:space="preserve">Уровень травматизма: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701"/>
      </w:tblGrid>
      <w:tr w:rsidR="00DE3473" w:rsidRPr="00DE3473" w:rsidTr="00F344D7">
        <w:tc>
          <w:tcPr>
            <w:tcW w:w="6663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701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DE3473" w:rsidRPr="0058378E" w:rsidTr="00F344D7">
        <w:tc>
          <w:tcPr>
            <w:tcW w:w="6663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4084D" w:rsidRDefault="00F4084D" w:rsidP="00DE3473">
      <w:pPr>
        <w:pStyle w:val="a4"/>
        <w:rPr>
          <w:rFonts w:ascii="Times New Roman" w:hAnsi="Times New Roman" w:cs="Times New Roman"/>
          <w:sz w:val="24"/>
        </w:rPr>
      </w:pPr>
    </w:p>
    <w:p w:rsidR="00204411" w:rsidRPr="00DE3473" w:rsidRDefault="00204411" w:rsidP="00DE3473">
      <w:pPr>
        <w:pStyle w:val="a4"/>
        <w:rPr>
          <w:rFonts w:ascii="Times New Roman" w:hAnsi="Times New Roman" w:cs="Times New Roman"/>
          <w:sz w:val="24"/>
        </w:rPr>
      </w:pPr>
      <w:r w:rsidRPr="00DE3473">
        <w:rPr>
          <w:rFonts w:ascii="Times New Roman" w:hAnsi="Times New Roman" w:cs="Times New Roman"/>
          <w:sz w:val="24"/>
        </w:rPr>
        <w:t>Меры и мероприятия по снижению уровня травматизма на рабочем месте:</w:t>
      </w:r>
    </w:p>
    <w:p w:rsidR="00204411" w:rsidRPr="00DE3473" w:rsidRDefault="00F344D7" w:rsidP="00F344D7">
      <w:pPr>
        <w:pStyle w:val="a4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204411" w:rsidRPr="00DE3473">
        <w:rPr>
          <w:rFonts w:ascii="Times New Roman" w:hAnsi="Times New Roman" w:cs="Times New Roman"/>
          <w:sz w:val="24"/>
          <w:szCs w:val="24"/>
        </w:rPr>
        <w:t>очистка прилегающей территории в зимний период от снега и льда, посыпка песо</w:t>
      </w:r>
      <w:r w:rsidR="00204411" w:rsidRPr="00DE3473">
        <w:rPr>
          <w:rFonts w:ascii="Times New Roman" w:hAnsi="Times New Roman" w:cs="Times New Roman"/>
          <w:sz w:val="24"/>
          <w:szCs w:val="24"/>
        </w:rPr>
        <w:t>ч</w:t>
      </w:r>
      <w:r w:rsidR="00204411" w:rsidRPr="00DE3473">
        <w:rPr>
          <w:rFonts w:ascii="Times New Roman" w:hAnsi="Times New Roman" w:cs="Times New Roman"/>
          <w:sz w:val="24"/>
          <w:szCs w:val="24"/>
        </w:rPr>
        <w:t>но-солевой смесью;</w:t>
      </w:r>
    </w:p>
    <w:p w:rsidR="00204411" w:rsidRDefault="00204411" w:rsidP="002044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ступени центрального и служебного входа оснащены рейками против скольжения,  входные площади  застелены прорезиненным ковровым покрытием, пол покрыт нескользящей керамической плиткой; </w:t>
      </w:r>
    </w:p>
    <w:p w:rsidR="00204411" w:rsidRDefault="00204411" w:rsidP="002044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рабочего репетиционного процесса все работники учреждения находятся в помещении в сменной безопасной обуви.</w:t>
      </w:r>
    </w:p>
    <w:p w:rsidR="00767820" w:rsidRDefault="00767820" w:rsidP="00D20E3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0CD0" w:rsidRDefault="00400CD0" w:rsidP="00400CD0">
      <w:pPr>
        <w:pStyle w:val="a7"/>
      </w:pPr>
      <w:r w:rsidRPr="00400CD0">
        <w:t>3 .1.4. Система повышения квалификации</w:t>
      </w:r>
    </w:p>
    <w:p w:rsidR="00767820" w:rsidRPr="00400CD0" w:rsidRDefault="00767820" w:rsidP="00400CD0">
      <w:pPr>
        <w:pStyle w:val="a7"/>
      </w:pPr>
    </w:p>
    <w:p w:rsidR="00400CD0" w:rsidRDefault="00400CD0" w:rsidP="00400CD0">
      <w:pPr>
        <w:pStyle w:val="a7"/>
        <w:ind w:firstLine="426"/>
        <w:rPr>
          <w:b w:val="0"/>
        </w:rPr>
      </w:pPr>
      <w:proofErr w:type="gramStart"/>
      <w:r w:rsidRPr="00156B7E">
        <w:rPr>
          <w:b w:val="0"/>
        </w:rPr>
        <w:t xml:space="preserve">Для поддержания уровня профессионального мастерства артистов </w:t>
      </w:r>
      <w:r>
        <w:rPr>
          <w:b w:val="0"/>
        </w:rPr>
        <w:t>МАУ «Театр  м</w:t>
      </w:r>
      <w:r>
        <w:rPr>
          <w:b w:val="0"/>
        </w:rPr>
        <w:t>у</w:t>
      </w:r>
      <w:r>
        <w:rPr>
          <w:b w:val="0"/>
        </w:rPr>
        <w:t xml:space="preserve">зыки» </w:t>
      </w:r>
      <w:r w:rsidRPr="00156B7E">
        <w:rPr>
          <w:b w:val="0"/>
        </w:rPr>
        <w:t>(работа с голосом, речью, артикуляцией, работа с телом – свободная и выразител</w:t>
      </w:r>
      <w:r w:rsidRPr="00156B7E">
        <w:rPr>
          <w:b w:val="0"/>
        </w:rPr>
        <w:t>ь</w:t>
      </w:r>
      <w:r w:rsidRPr="00156B7E">
        <w:rPr>
          <w:b w:val="0"/>
        </w:rPr>
        <w:t>ная  пластика, снятие речевых и пластических зажимов, развитие воображения, творческ</w:t>
      </w:r>
      <w:r w:rsidRPr="00156B7E">
        <w:rPr>
          <w:b w:val="0"/>
        </w:rPr>
        <w:t>о</w:t>
      </w:r>
      <w:r w:rsidRPr="00156B7E">
        <w:rPr>
          <w:b w:val="0"/>
        </w:rPr>
        <w:t>го мышления, технология воплощения сценического образа, управление своим эмоци</w:t>
      </w:r>
      <w:r w:rsidRPr="00156B7E">
        <w:rPr>
          <w:b w:val="0"/>
        </w:rPr>
        <w:t>о</w:t>
      </w:r>
      <w:r w:rsidRPr="00156B7E">
        <w:rPr>
          <w:b w:val="0"/>
        </w:rPr>
        <w:t>нальным состоянием, развитие внимания, развитие стрессоустойчивости</w:t>
      </w:r>
      <w:r>
        <w:rPr>
          <w:b w:val="0"/>
        </w:rPr>
        <w:t>) был организов</w:t>
      </w:r>
      <w:r>
        <w:rPr>
          <w:b w:val="0"/>
        </w:rPr>
        <w:t>а</w:t>
      </w:r>
      <w:r>
        <w:rPr>
          <w:b w:val="0"/>
        </w:rPr>
        <w:t>ны и проведены курсы по актерскому мастерству, преподаватель – Т.И. Тетеревкова,</w:t>
      </w:r>
      <w:r w:rsidRPr="00940694">
        <w:t xml:space="preserve"> </w:t>
      </w:r>
      <w:r w:rsidRPr="00940694">
        <w:rPr>
          <w:b w:val="0"/>
        </w:rPr>
        <w:t>член-корреспондент Международной академии наук педагогического образования</w:t>
      </w:r>
      <w:proofErr w:type="gramEnd"/>
      <w:r w:rsidRPr="00940694">
        <w:rPr>
          <w:b w:val="0"/>
        </w:rPr>
        <w:t>, д</w:t>
      </w:r>
      <w:r w:rsidRPr="00940694">
        <w:rPr>
          <w:b w:val="0"/>
        </w:rPr>
        <w:t>о</w:t>
      </w:r>
      <w:r w:rsidRPr="00940694">
        <w:rPr>
          <w:b w:val="0"/>
        </w:rPr>
        <w:lastRenderedPageBreak/>
        <w:t>цент, кандидат искусствов</w:t>
      </w:r>
      <w:r>
        <w:rPr>
          <w:b w:val="0"/>
        </w:rPr>
        <w:t>едения. Обучение прошли 20 человек основного персонала. По окончании курсов п</w:t>
      </w:r>
      <w:r w:rsidRPr="00CA3FB6">
        <w:rPr>
          <w:b w:val="0"/>
        </w:rPr>
        <w:t>овышение квалификации</w:t>
      </w:r>
      <w:r>
        <w:rPr>
          <w:b w:val="0"/>
        </w:rPr>
        <w:t xml:space="preserve"> все сотрудники получили сертификаты.</w:t>
      </w:r>
    </w:p>
    <w:p w:rsidR="00F4084D" w:rsidRDefault="00F4084D" w:rsidP="00400CD0">
      <w:pPr>
        <w:pStyle w:val="a7"/>
        <w:ind w:firstLine="426"/>
        <w:rPr>
          <w:b w:val="0"/>
        </w:rPr>
      </w:pPr>
    </w:p>
    <w:p w:rsidR="00F4084D" w:rsidRDefault="00400CD0" w:rsidP="00F4084D">
      <w:pPr>
        <w:pStyle w:val="a7"/>
        <w:jc w:val="center"/>
      </w:pPr>
      <w:r w:rsidRPr="002540CC">
        <w:t>3.2.</w:t>
      </w:r>
      <w:r w:rsidR="002540CC">
        <w:t xml:space="preserve"> </w:t>
      </w:r>
      <w:r w:rsidRPr="002540CC">
        <w:t>Материально –</w:t>
      </w:r>
      <w:r w:rsidR="002540CC">
        <w:t xml:space="preserve"> </w:t>
      </w:r>
      <w:r w:rsidRPr="002540CC">
        <w:t>техническая база</w:t>
      </w:r>
    </w:p>
    <w:p w:rsidR="00F4084D" w:rsidRDefault="00F4084D" w:rsidP="00A86988">
      <w:pPr>
        <w:pStyle w:val="a7"/>
      </w:pPr>
    </w:p>
    <w:p w:rsidR="00A86988" w:rsidRDefault="00A86988" w:rsidP="00A86988">
      <w:pPr>
        <w:pStyle w:val="a7"/>
      </w:pPr>
      <w:r w:rsidRPr="002540CC">
        <w:t>3.2.1. Здание, помещение, коммуникации, средства связи</w:t>
      </w:r>
    </w:p>
    <w:p w:rsidR="00A86988" w:rsidRDefault="00A86988" w:rsidP="00A869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расположено на втором этаже здания «Ханты-Мансийский банк» и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приспособленное помещение площадью 432,6 кв.м. занимает на праве оперативного управления (Свидетельство о государственной регистрации права № 86-АБ 421832 от 01.10.2012 г.).</w:t>
      </w:r>
    </w:p>
    <w:p w:rsidR="00F4084D" w:rsidRPr="00C476CD" w:rsidRDefault="00F4084D" w:rsidP="00F40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Энергетическое обследование МАУ «Театр музыки» произведено Обществом с ограниченной ответственностью «Западно-Сибирский Центр Энергосбережения» (г.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невартовск) в  марте 2012 г.</w:t>
      </w:r>
    </w:p>
    <w:p w:rsidR="00A86988" w:rsidRPr="00A86988" w:rsidRDefault="00A86988" w:rsidP="00F4084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Мероприятия по организации и проведению энергетического обследования вкл</w:t>
      </w:r>
      <w:r w:rsidRPr="00A86988">
        <w:rPr>
          <w:rFonts w:ascii="Times New Roman" w:hAnsi="Times New Roman" w:cs="Times New Roman"/>
          <w:sz w:val="24"/>
        </w:rPr>
        <w:t>ю</w:t>
      </w:r>
      <w:r w:rsidRPr="00A86988">
        <w:rPr>
          <w:rFonts w:ascii="Times New Roman" w:hAnsi="Times New Roman" w:cs="Times New Roman"/>
          <w:sz w:val="24"/>
        </w:rPr>
        <w:t>чены в перечень мероприятий по энергосбережению и повышению энергетической эффе</w:t>
      </w:r>
      <w:r w:rsidRPr="00A86988">
        <w:rPr>
          <w:rFonts w:ascii="Times New Roman" w:hAnsi="Times New Roman" w:cs="Times New Roman"/>
          <w:sz w:val="24"/>
        </w:rPr>
        <w:t>к</w:t>
      </w:r>
      <w:r w:rsidRPr="00A86988">
        <w:rPr>
          <w:rFonts w:ascii="Times New Roman" w:hAnsi="Times New Roman" w:cs="Times New Roman"/>
          <w:sz w:val="24"/>
        </w:rPr>
        <w:t>тивности по результатам их технико-экономического обоснования.</w:t>
      </w:r>
    </w:p>
    <w:p w:rsidR="00A86988" w:rsidRPr="00A86988" w:rsidRDefault="00A86988" w:rsidP="00A8698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В пределах раздела мероприятия распределены по типам: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организационные и малозатратные мероприятия;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среднезатратные технические мероприятия;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долгосрочные и высокозатратные технические мероприятия.</w:t>
      </w:r>
    </w:p>
    <w:p w:rsidR="00A86988" w:rsidRPr="00A86988" w:rsidRDefault="00A86988" w:rsidP="00A86988">
      <w:pPr>
        <w:pStyle w:val="a4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В связи с нехваткой финансирования учреждением реализуются организационные и мал</w:t>
      </w:r>
      <w:r w:rsidRPr="00A86988">
        <w:rPr>
          <w:rFonts w:ascii="Times New Roman" w:hAnsi="Times New Roman" w:cs="Times New Roman"/>
          <w:sz w:val="24"/>
        </w:rPr>
        <w:t>о</w:t>
      </w:r>
      <w:r w:rsidRPr="00A86988">
        <w:rPr>
          <w:rFonts w:ascii="Times New Roman" w:hAnsi="Times New Roman" w:cs="Times New Roman"/>
          <w:sz w:val="24"/>
        </w:rPr>
        <w:t xml:space="preserve">затратные мероприятия: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ind w:right="-1"/>
        <w:rPr>
          <w:sz w:val="24"/>
          <w:szCs w:val="24"/>
        </w:rPr>
      </w:pPr>
      <w:r w:rsidRPr="004033B0">
        <w:rPr>
          <w:sz w:val="24"/>
          <w:szCs w:val="24"/>
        </w:rPr>
        <w:t xml:space="preserve">Замена ламп накаливания 60 Вт лампами люминесцентными 11 Вт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В кабинетах снимаются декоративные короба с отопительных приборов – создание более комфортных условий (температуры, влажности) в помещени</w:t>
      </w:r>
      <w:r>
        <w:rPr>
          <w:sz w:val="24"/>
          <w:szCs w:val="24"/>
        </w:rPr>
        <w:t>и</w:t>
      </w:r>
      <w:r w:rsidRPr="004033B0">
        <w:rPr>
          <w:sz w:val="24"/>
          <w:szCs w:val="24"/>
        </w:rPr>
        <w:t>, за счет улу</w:t>
      </w:r>
      <w:r w:rsidRPr="004033B0">
        <w:rPr>
          <w:sz w:val="24"/>
          <w:szCs w:val="24"/>
        </w:rPr>
        <w:t>ч</w:t>
      </w:r>
      <w:r w:rsidRPr="004033B0">
        <w:rPr>
          <w:sz w:val="24"/>
          <w:szCs w:val="24"/>
        </w:rPr>
        <w:t xml:space="preserve">шения теплоотдачи отопительных приборов.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Назначены ответственные за контролем расходов энергоносителей и проведения мероприятий по энергосбережению.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Проводится информационная и разъяснительная работа с сотрудниками, на пре</w:t>
      </w:r>
      <w:r w:rsidRPr="004033B0">
        <w:rPr>
          <w:sz w:val="24"/>
          <w:szCs w:val="24"/>
        </w:rPr>
        <w:t>д</w:t>
      </w:r>
      <w:r w:rsidRPr="004033B0">
        <w:rPr>
          <w:sz w:val="24"/>
          <w:szCs w:val="24"/>
        </w:rPr>
        <w:t>мет рационального использования энергетических ресурсов, в том числе воды.</w:t>
      </w:r>
    </w:p>
    <w:p w:rsidR="00A86988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 xml:space="preserve">Поддержание в чистоте осветительных приборов, стекол оконных проемов. </w:t>
      </w:r>
    </w:p>
    <w:p w:rsidR="00767820" w:rsidRPr="004033B0" w:rsidRDefault="00767820" w:rsidP="00767820">
      <w:pPr>
        <w:pStyle w:val="Style1"/>
        <w:adjustRightInd/>
        <w:ind w:left="720" w:right="-1" w:firstLine="0"/>
        <w:rPr>
          <w:sz w:val="24"/>
          <w:szCs w:val="24"/>
        </w:rPr>
      </w:pPr>
    </w:p>
    <w:p w:rsidR="00AB7CB1" w:rsidRDefault="00A86988" w:rsidP="00702797">
      <w:pPr>
        <w:pStyle w:val="a7"/>
        <w:rPr>
          <w:rFonts w:eastAsia="Arial Unicode MS"/>
        </w:rPr>
      </w:pPr>
      <w:r>
        <w:t>3.2.2. Оборудование</w:t>
      </w:r>
      <w:r w:rsidR="00AB7CB1" w:rsidRPr="00AB7CB1">
        <w:rPr>
          <w:rFonts w:eastAsia="Arial Unicode MS"/>
        </w:rPr>
        <w:t xml:space="preserve"> </w:t>
      </w:r>
    </w:p>
    <w:p w:rsidR="00767820" w:rsidRDefault="00767820" w:rsidP="00702797">
      <w:pPr>
        <w:pStyle w:val="a7"/>
        <w:rPr>
          <w:rFonts w:eastAsia="Arial Unicode MS"/>
        </w:rPr>
      </w:pPr>
    </w:p>
    <w:p w:rsidR="00A86988" w:rsidRDefault="00AB7CB1" w:rsidP="00AB7CB1">
      <w:pPr>
        <w:pStyle w:val="a7"/>
        <w:ind w:firstLine="708"/>
        <w:rPr>
          <w:rFonts w:eastAsia="Arial Unicode MS"/>
          <w:b w:val="0"/>
        </w:rPr>
      </w:pPr>
      <w:r w:rsidRPr="00AB7CB1">
        <w:rPr>
          <w:rFonts w:eastAsia="Arial Unicode MS"/>
          <w:b w:val="0"/>
        </w:rPr>
        <w:t>Подавляющее большинство звукового и светового оборудования, мебели театра в эксплуатации 10 и более лет.  Требуется замена оборудования. Списание оборудования не проводилось 2 года. На 2015год запланировано к списанию 34 единицы оборудования.</w:t>
      </w:r>
    </w:p>
    <w:p w:rsidR="00767820" w:rsidRPr="00AB7CB1" w:rsidRDefault="00767820" w:rsidP="00AB7CB1">
      <w:pPr>
        <w:pStyle w:val="a7"/>
        <w:ind w:firstLine="708"/>
        <w:rPr>
          <w:b w:val="0"/>
        </w:rPr>
      </w:pPr>
    </w:p>
    <w:p w:rsidR="00702797" w:rsidRDefault="00702797" w:rsidP="00702797">
      <w:pPr>
        <w:pStyle w:val="a7"/>
      </w:pPr>
      <w:r>
        <w:t>3.2.3. Технические средства</w:t>
      </w:r>
    </w:p>
    <w:p w:rsidR="00767820" w:rsidRDefault="00767820" w:rsidP="00702797">
      <w:pPr>
        <w:pStyle w:val="a7"/>
      </w:pPr>
    </w:p>
    <w:p w:rsidR="00AB7CB1" w:rsidRDefault="00AB7CB1" w:rsidP="00AB7CB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В МАУ «Театр музыки» числятся 16 компьютеров, 1 компьютер был приобретен в 2014 году на денежные средства в рамках </w:t>
      </w:r>
      <w:r w:rsidR="00767820">
        <w:rPr>
          <w:rFonts w:ascii="Times New Roman" w:eastAsia="Arial Unicode MS" w:hAnsi="Times New Roman" w:cs="Times New Roman"/>
          <w:sz w:val="24"/>
        </w:rPr>
        <w:t xml:space="preserve">ведомственной </w:t>
      </w:r>
      <w:r w:rsidRPr="00767820">
        <w:rPr>
          <w:rFonts w:ascii="Times New Roman" w:eastAsia="Arial Unicode MS" w:hAnsi="Times New Roman" w:cs="Times New Roman"/>
          <w:sz w:val="24"/>
        </w:rPr>
        <w:t>целевой программы «Культура города Мегион</w:t>
      </w:r>
      <w:r w:rsidR="00767820" w:rsidRPr="00767820">
        <w:rPr>
          <w:rFonts w:ascii="Times New Roman" w:eastAsia="Arial Unicode MS" w:hAnsi="Times New Roman" w:cs="Times New Roman"/>
          <w:sz w:val="24"/>
        </w:rPr>
        <w:t>а</w:t>
      </w:r>
      <w:r w:rsidRPr="00767820">
        <w:rPr>
          <w:rFonts w:ascii="Times New Roman" w:eastAsia="Arial Unicode MS" w:hAnsi="Times New Roman" w:cs="Times New Roman"/>
          <w:sz w:val="24"/>
        </w:rPr>
        <w:t>»</w:t>
      </w:r>
      <w:r w:rsidR="00767820" w:rsidRPr="00767820">
        <w:rPr>
          <w:rFonts w:ascii="Times New Roman" w:eastAsia="Arial Unicode MS" w:hAnsi="Times New Roman" w:cs="Times New Roman"/>
          <w:sz w:val="24"/>
        </w:rPr>
        <w:t xml:space="preserve"> на 2013-2015 гг</w:t>
      </w:r>
      <w:r w:rsidRPr="00767820">
        <w:rPr>
          <w:rFonts w:ascii="Times New Roman" w:eastAsia="Arial Unicode MS" w:hAnsi="Times New Roman" w:cs="Times New Roman"/>
          <w:sz w:val="24"/>
        </w:rPr>
        <w:t xml:space="preserve">. В рабочем состоянии </w:t>
      </w:r>
      <w:proofErr w:type="gramStart"/>
      <w:r w:rsidRPr="00767820">
        <w:rPr>
          <w:rFonts w:ascii="Times New Roman" w:eastAsia="Arial Unicode MS" w:hAnsi="Times New Roman" w:cs="Times New Roman"/>
          <w:sz w:val="24"/>
        </w:rPr>
        <w:t>находятся</w:t>
      </w:r>
      <w:r>
        <w:rPr>
          <w:rFonts w:ascii="Times New Roman" w:eastAsia="Arial Unicode MS" w:hAnsi="Times New Roman" w:cs="Times New Roman"/>
          <w:sz w:val="24"/>
        </w:rPr>
        <w:t xml:space="preserve"> 3 АРМа все компьют</w:t>
      </w:r>
      <w:r>
        <w:rPr>
          <w:rFonts w:ascii="Times New Roman" w:eastAsia="Arial Unicode MS" w:hAnsi="Times New Roman" w:cs="Times New Roman"/>
          <w:sz w:val="24"/>
        </w:rPr>
        <w:t>е</w:t>
      </w:r>
      <w:r>
        <w:rPr>
          <w:rFonts w:ascii="Times New Roman" w:eastAsia="Arial Unicode MS" w:hAnsi="Times New Roman" w:cs="Times New Roman"/>
          <w:sz w:val="24"/>
        </w:rPr>
        <w:t>ра оснащены</w:t>
      </w:r>
      <w:proofErr w:type="gramEnd"/>
      <w:r>
        <w:rPr>
          <w:rFonts w:ascii="Times New Roman" w:eastAsia="Arial Unicode MS" w:hAnsi="Times New Roman" w:cs="Times New Roman"/>
          <w:sz w:val="24"/>
        </w:rPr>
        <w:t xml:space="preserve"> доступов для выхода в интернет. На 2015 год запланировано списание 13 компьютеров (выпуск 2009-2013гг.).</w:t>
      </w:r>
    </w:p>
    <w:p w:rsidR="00AB7CB1" w:rsidRPr="00702797" w:rsidRDefault="00AB7CB1" w:rsidP="00AB7CB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В учреждении числится 18 единиц оргтехники.  В 2014 году на денежные средства в рамках </w:t>
      </w:r>
      <w:r w:rsidR="00767820">
        <w:rPr>
          <w:rFonts w:ascii="Times New Roman" w:eastAsia="Arial Unicode MS" w:hAnsi="Times New Roman" w:cs="Times New Roman"/>
          <w:sz w:val="24"/>
        </w:rPr>
        <w:t xml:space="preserve">ведомственной </w:t>
      </w:r>
      <w:r w:rsidR="00767820" w:rsidRPr="00767820">
        <w:rPr>
          <w:rFonts w:ascii="Times New Roman" w:eastAsia="Arial Unicode MS" w:hAnsi="Times New Roman" w:cs="Times New Roman"/>
          <w:sz w:val="24"/>
        </w:rPr>
        <w:t>целевой программы «Культура города Мегиона» на 2013-2015 гг.</w:t>
      </w:r>
      <w:r w:rsidR="00767820">
        <w:rPr>
          <w:rFonts w:ascii="Times New Roman" w:eastAsia="Arial Unicode MS" w:hAnsi="Times New Roman" w:cs="Times New Roman"/>
          <w:sz w:val="24"/>
        </w:rPr>
        <w:t xml:space="preserve"> </w:t>
      </w:r>
      <w:r w:rsidRPr="008465E1">
        <w:rPr>
          <w:rFonts w:ascii="Times New Roman" w:eastAsia="Arial Unicode MS" w:hAnsi="Times New Roman" w:cs="Times New Roman"/>
          <w:sz w:val="24"/>
        </w:rPr>
        <w:t>было приобретено 1 МФУ, 1 телефакс. На 2015 год запланировано списание 1</w:t>
      </w:r>
      <w:r>
        <w:rPr>
          <w:rFonts w:ascii="Times New Roman" w:eastAsia="Arial Unicode MS" w:hAnsi="Times New Roman" w:cs="Times New Roman"/>
          <w:sz w:val="24"/>
        </w:rPr>
        <w:t>4</w:t>
      </w:r>
      <w:r w:rsidRPr="008465E1">
        <w:rPr>
          <w:rFonts w:ascii="Times New Roman" w:eastAsia="Arial Unicode MS" w:hAnsi="Times New Roman" w:cs="Times New Roman"/>
          <w:sz w:val="24"/>
        </w:rPr>
        <w:t xml:space="preserve"> единиц оргт</w:t>
      </w:r>
      <w:r>
        <w:rPr>
          <w:rFonts w:ascii="Times New Roman" w:eastAsia="Arial Unicode MS" w:hAnsi="Times New Roman" w:cs="Times New Roman"/>
          <w:sz w:val="24"/>
        </w:rPr>
        <w:t>ехники  (выпуск 2005-2009гг.).</w:t>
      </w:r>
    </w:p>
    <w:p w:rsidR="00A86988" w:rsidRPr="008465E1" w:rsidRDefault="00702797" w:rsidP="008465E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  <w:lang w:eastAsia="ko-KR"/>
        </w:rPr>
        <w:t>Также в учреждении имеется пожарная сигнализация с голосовым оповещением л</w:t>
      </w:r>
      <w:r>
        <w:rPr>
          <w:rFonts w:ascii="Times New Roman" w:eastAsia="Batang" w:hAnsi="Times New Roman" w:cs="Times New Roman"/>
          <w:sz w:val="24"/>
          <w:lang w:eastAsia="ko-KR"/>
        </w:rPr>
        <w:t>ю</w:t>
      </w:r>
      <w:r>
        <w:rPr>
          <w:rFonts w:ascii="Times New Roman" w:eastAsia="Batang" w:hAnsi="Times New Roman" w:cs="Times New Roman"/>
          <w:sz w:val="24"/>
          <w:lang w:eastAsia="ko-KR"/>
        </w:rPr>
        <w:t>дей о пожаре, также внутреннее водоснабжение для тушения пожара.</w:t>
      </w:r>
    </w:p>
    <w:tbl>
      <w:tblPr>
        <w:tblW w:w="9266" w:type="dxa"/>
        <w:jc w:val="center"/>
        <w:tblInd w:w="-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396"/>
        <w:gridCol w:w="1375"/>
        <w:gridCol w:w="3856"/>
      </w:tblGrid>
      <w:tr w:rsidR="00702797" w:rsidRPr="00AA1CA6" w:rsidTr="008465E1">
        <w:trPr>
          <w:trHeight w:val="312"/>
          <w:jc w:val="center"/>
        </w:trPr>
        <w:tc>
          <w:tcPr>
            <w:tcW w:w="639" w:type="dxa"/>
            <w:vAlign w:val="center"/>
          </w:tcPr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vAlign w:val="center"/>
          </w:tcPr>
          <w:p w:rsidR="00702797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75" w:type="dxa"/>
            <w:vAlign w:val="center"/>
          </w:tcPr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56" w:type="dxa"/>
            <w:vAlign w:val="center"/>
          </w:tcPr>
          <w:p w:rsidR="00702797" w:rsidRPr="00AA1CA6" w:rsidRDefault="008465E1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Вид охраны:</w:t>
            </w:r>
          </w:p>
        </w:tc>
      </w:tr>
      <w:tr w:rsidR="00702797" w:rsidRPr="00AA1CA6" w:rsidTr="008465E1">
        <w:trPr>
          <w:trHeight w:val="667"/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 (ОВО) при УМВД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безопасности»: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антитеррористической защищенности»: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экстренного вызова полиции: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охранных услуг с использованием средств тревожной сигнализации с Отд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лом вневедомственной  охраны 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Мегиону – филиалом Федерал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казенного учреждения «Управление внев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домственной охраны Управления Министерства внутренних дел Российской Федерации по Ханты-Мансийскому автономному округу -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видеонаблюдения: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Нет необходимости в системе в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деонаблюдения, так как прилег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ющая территория оснащена сист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мой видеонаблюдения Банка «Ханты-Мансийский». 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пожарной сигнализации и первичных средств пожаротушения: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Договор на техническое обслуж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вание установок пожарной сигн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лизации и системы оповещения людей о пожаре с Обществом с ограниченной ответственностью «Интер-Линк-М».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металлодетекторной аппаратуры: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0CD0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D0" w:rsidRDefault="006F4BFF" w:rsidP="006F4B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Услуги</w:t>
      </w:r>
    </w:p>
    <w:p w:rsidR="006F4BFF" w:rsidRDefault="006F4BFF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Концертно-зрелищная услуга</w:t>
      </w:r>
    </w:p>
    <w:p w:rsidR="006F4BFF" w:rsidRDefault="006F4BFF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Создание новых концертных программ</w:t>
      </w:r>
    </w:p>
    <w:p w:rsidR="00767820" w:rsidRPr="00400CD0" w:rsidRDefault="00767820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4BFF" w:rsidRPr="006F4BFF" w:rsidRDefault="006F4BFF" w:rsidP="006F4BF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sz w:val="24"/>
          <w:szCs w:val="24"/>
        </w:rPr>
        <w:t>Репертуар коллектива разнообразен. В течение 2014 года МАУ «Театр музыки» реал</w:t>
      </w:r>
      <w:r w:rsidRPr="006F4BFF">
        <w:rPr>
          <w:rFonts w:ascii="Times New Roman" w:hAnsi="Times New Roman" w:cs="Times New Roman"/>
          <w:sz w:val="24"/>
          <w:szCs w:val="24"/>
        </w:rPr>
        <w:t>и</w:t>
      </w:r>
      <w:r w:rsidRPr="006F4BFF">
        <w:rPr>
          <w:rFonts w:ascii="Times New Roman" w:hAnsi="Times New Roman" w:cs="Times New Roman"/>
          <w:sz w:val="24"/>
          <w:szCs w:val="24"/>
        </w:rPr>
        <w:t>зовал 67  мероприятий, среди знаковых: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музыкального действа «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Cabaret</w:t>
      </w:r>
      <w:r w:rsidRPr="006F4BFF">
        <w:rPr>
          <w:rFonts w:ascii="Times New Roman" w:hAnsi="Times New Roman" w:cs="Times New Roman"/>
          <w:sz w:val="24"/>
          <w:szCs w:val="24"/>
        </w:rPr>
        <w:t xml:space="preserve"> «Бродячая собака», концепция и сцен</w:t>
      </w:r>
      <w:r w:rsidRPr="006F4BFF">
        <w:rPr>
          <w:rFonts w:ascii="Times New Roman" w:hAnsi="Times New Roman" w:cs="Times New Roman"/>
          <w:sz w:val="24"/>
          <w:szCs w:val="24"/>
        </w:rPr>
        <w:t>а</w:t>
      </w:r>
      <w:r w:rsidRPr="006F4BFF">
        <w:rPr>
          <w:rFonts w:ascii="Times New Roman" w:hAnsi="Times New Roman" w:cs="Times New Roman"/>
          <w:sz w:val="24"/>
          <w:szCs w:val="24"/>
        </w:rPr>
        <w:t>рий разработан художественным руководителем И.П. Стоцкой,  май 2014 г.;</w:t>
      </w:r>
      <w:r w:rsidRPr="006F4BFF">
        <w:rPr>
          <w:rFonts w:ascii="Times New Roman" w:hAnsi="Times New Roman"/>
          <w:b/>
          <w:sz w:val="24"/>
          <w:szCs w:val="24"/>
        </w:rPr>
        <w:t xml:space="preserve"> 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/>
          <w:b/>
          <w:sz w:val="24"/>
          <w:szCs w:val="24"/>
        </w:rPr>
        <w:t>Премьера</w:t>
      </w:r>
      <w:r w:rsidRPr="006F4BFF">
        <w:rPr>
          <w:rFonts w:ascii="Times New Roman" w:hAnsi="Times New Roman"/>
          <w:sz w:val="24"/>
          <w:szCs w:val="24"/>
        </w:rPr>
        <w:t xml:space="preserve"> спектакля «Ты» артистки Театра Музыки Виолетты Пайль, </w:t>
      </w:r>
      <w:r w:rsidRPr="006F4BFF">
        <w:rPr>
          <w:rFonts w:ascii="Times New Roman" w:hAnsi="Times New Roman" w:cs="Times New Roman"/>
          <w:sz w:val="24"/>
          <w:szCs w:val="24"/>
        </w:rPr>
        <w:t>режиссер-постановщик Т.И. Тетеревкова (г. Тюмень),  май 2014 г.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6F4BFF">
        <w:rPr>
          <w:rFonts w:ascii="Times New Roman" w:hAnsi="Times New Roman" w:cs="Times New Roman"/>
          <w:sz w:val="24"/>
          <w:szCs w:val="24"/>
        </w:rPr>
        <w:t xml:space="preserve"> артистов в 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4BFF">
        <w:rPr>
          <w:rFonts w:ascii="Times New Roman" w:hAnsi="Times New Roman" w:cs="Times New Roman"/>
          <w:sz w:val="24"/>
          <w:szCs w:val="24"/>
        </w:rPr>
        <w:t xml:space="preserve"> открытом фестивале актерской песни «Почти 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Belcanto</w:t>
      </w:r>
      <w:r w:rsidRPr="006F4BFF">
        <w:rPr>
          <w:rFonts w:ascii="Times New Roman" w:hAnsi="Times New Roman" w:cs="Times New Roman"/>
          <w:sz w:val="24"/>
          <w:szCs w:val="24"/>
        </w:rPr>
        <w:t>», г. Тюмень 2014 г.:</w:t>
      </w:r>
    </w:p>
    <w:p w:rsidR="006F4BFF" w:rsidRPr="006F4BFF" w:rsidRDefault="006F4BFF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sz w:val="24"/>
          <w:szCs w:val="24"/>
        </w:rPr>
        <w:t xml:space="preserve">Лебедева Лилия – диплом за 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место в номинации «Женский вокал»; </w:t>
      </w:r>
    </w:p>
    <w:p w:rsidR="006F4BFF" w:rsidRPr="006F4BFF" w:rsidRDefault="006F4BFF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sz w:val="24"/>
          <w:szCs w:val="24"/>
        </w:rPr>
        <w:t xml:space="preserve">Дуэт Ренара Зубайдуллина и Оксана Ероховец – диплом за 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место в номинации «ВИА»;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6F4BFF">
        <w:rPr>
          <w:rFonts w:ascii="Times New Roman" w:hAnsi="Times New Roman" w:cs="Times New Roman"/>
          <w:sz w:val="24"/>
          <w:szCs w:val="24"/>
        </w:rPr>
        <w:t xml:space="preserve">в международном театральном конкурсе </w:t>
      </w:r>
    </w:p>
    <w:p w:rsidR="006F4BFF" w:rsidRPr="006F4BFF" w:rsidRDefault="006F4BFF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 xml:space="preserve">Виолетта Пайль - </w:t>
      </w:r>
      <w:r w:rsidRPr="006F4BFF">
        <w:rPr>
          <w:rFonts w:ascii="Times New Roman" w:hAnsi="Times New Roman" w:cs="Times New Roman"/>
          <w:sz w:val="24"/>
          <w:szCs w:val="24"/>
        </w:rPr>
        <w:t xml:space="preserve">диплом за 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место в номинации «Музыкальный театр»;</w:t>
      </w:r>
    </w:p>
    <w:p w:rsid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lastRenderedPageBreak/>
        <w:t>Премьера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музыкального спектакля для семейного просмотра «Ну и дела-а-а-а!», режиссер-постановщик Т.И. Тетеревкова (г. Тюмень),  декабрь 2013 г.;</w:t>
      </w:r>
    </w:p>
    <w:p w:rsidR="00767820" w:rsidRPr="006F4BFF" w:rsidRDefault="00767820" w:rsidP="00767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1D6" w:rsidRDefault="00A441D6" w:rsidP="002C24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D6">
        <w:rPr>
          <w:rFonts w:ascii="Times New Roman" w:hAnsi="Times New Roman" w:cs="Times New Roman"/>
          <w:b/>
          <w:sz w:val="24"/>
          <w:szCs w:val="24"/>
        </w:rPr>
        <w:t>4.1.3. Общее количество мероприятий (концертов, спектаклей, премьерных показов)</w:t>
      </w:r>
    </w:p>
    <w:p w:rsidR="00767820" w:rsidRPr="00A441D6" w:rsidRDefault="00767820" w:rsidP="002C24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4FF" w:rsidRPr="00BF4EC6" w:rsidRDefault="002C24FF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Из числа проведенных концертных программ и музыкальных спектаклей были проведены:</w:t>
      </w:r>
    </w:p>
    <w:p w:rsidR="002C24FF" w:rsidRPr="00BF4EC6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собственной площадке – </w:t>
      </w:r>
      <w:r w:rsidR="00195E95" w:rsidRPr="00BF4EC6">
        <w:rPr>
          <w:rFonts w:ascii="Times New Roman" w:hAnsi="Times New Roman" w:cs="Times New Roman"/>
          <w:sz w:val="24"/>
          <w:szCs w:val="24"/>
        </w:rPr>
        <w:t>53</w:t>
      </w:r>
      <w:r w:rsidRPr="00BF4EC6">
        <w:rPr>
          <w:rFonts w:ascii="Times New Roman" w:hAnsi="Times New Roman" w:cs="Times New Roman"/>
          <w:sz w:val="24"/>
          <w:szCs w:val="24"/>
        </w:rPr>
        <w:t xml:space="preserve"> (число зрителей - </w:t>
      </w:r>
      <w:r w:rsidR="005F3794" w:rsidRPr="00BF4EC6">
        <w:rPr>
          <w:rFonts w:ascii="Times New Roman" w:hAnsi="Times New Roman" w:cs="Times New Roman"/>
          <w:sz w:val="24"/>
          <w:szCs w:val="24"/>
        </w:rPr>
        <w:t>2033</w:t>
      </w:r>
      <w:r w:rsidRPr="00BF4EC6">
        <w:rPr>
          <w:rFonts w:ascii="Times New Roman" w:hAnsi="Times New Roman" w:cs="Times New Roman"/>
          <w:sz w:val="24"/>
          <w:szCs w:val="24"/>
        </w:rPr>
        <w:t>),</w:t>
      </w:r>
    </w:p>
    <w:p w:rsidR="002C24FF" w:rsidRPr="00BF4EC6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выезде в пределах своей территории (города, края, области) – </w:t>
      </w:r>
      <w:r w:rsidR="005F3794" w:rsidRPr="00BF4EC6">
        <w:rPr>
          <w:rFonts w:ascii="Times New Roman" w:hAnsi="Times New Roman" w:cs="Times New Roman"/>
          <w:sz w:val="24"/>
          <w:szCs w:val="24"/>
        </w:rPr>
        <w:t>23</w:t>
      </w:r>
      <w:r w:rsidRPr="00BF4EC6">
        <w:rPr>
          <w:rFonts w:ascii="Times New Roman" w:hAnsi="Times New Roman" w:cs="Times New Roman"/>
          <w:sz w:val="24"/>
          <w:szCs w:val="24"/>
        </w:rPr>
        <w:t xml:space="preserve"> (число зрителей  - </w:t>
      </w:r>
      <w:r w:rsidR="00E17AF2" w:rsidRPr="00BF4EC6">
        <w:rPr>
          <w:rFonts w:ascii="Times New Roman" w:hAnsi="Times New Roman" w:cs="Times New Roman"/>
          <w:sz w:val="24"/>
          <w:szCs w:val="24"/>
        </w:rPr>
        <w:t>39</w:t>
      </w:r>
      <w:r w:rsidR="005F3794" w:rsidRPr="00BF4EC6">
        <w:rPr>
          <w:rFonts w:ascii="Times New Roman" w:hAnsi="Times New Roman" w:cs="Times New Roman"/>
          <w:sz w:val="24"/>
          <w:szCs w:val="24"/>
        </w:rPr>
        <w:t>24</w:t>
      </w:r>
      <w:r w:rsidRPr="00BF4EC6">
        <w:rPr>
          <w:rFonts w:ascii="Times New Roman" w:hAnsi="Times New Roman" w:cs="Times New Roman"/>
          <w:sz w:val="24"/>
          <w:szCs w:val="24"/>
        </w:rPr>
        <w:t>), в том числе участие в общегородских мероприятиях – 1</w:t>
      </w:r>
      <w:r w:rsidR="005F3794" w:rsidRPr="00BF4EC6">
        <w:rPr>
          <w:rFonts w:ascii="Times New Roman" w:hAnsi="Times New Roman" w:cs="Times New Roman"/>
          <w:sz w:val="24"/>
          <w:szCs w:val="24"/>
        </w:rPr>
        <w:t>6</w:t>
      </w:r>
      <w:r w:rsidRPr="00BF4EC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2C24FF" w:rsidRDefault="00150D34" w:rsidP="00FA0D6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финансовых поступлений от мероприятий</w:t>
      </w:r>
      <w:r w:rsidR="00246735">
        <w:rPr>
          <w:rFonts w:ascii="Times New Roman" w:hAnsi="Times New Roman" w:cs="Times New Roman"/>
          <w:sz w:val="24"/>
          <w:szCs w:val="24"/>
        </w:rPr>
        <w:t xml:space="preserve"> и иной приносящей доход д</w:t>
      </w:r>
      <w:r w:rsidR="00246735">
        <w:rPr>
          <w:rFonts w:ascii="Times New Roman" w:hAnsi="Times New Roman" w:cs="Times New Roman"/>
          <w:sz w:val="24"/>
          <w:szCs w:val="24"/>
        </w:rPr>
        <w:t>е</w:t>
      </w:r>
      <w:r w:rsidR="00246735" w:rsidRPr="007A33EF">
        <w:rPr>
          <w:rFonts w:ascii="Times New Roman" w:hAnsi="Times New Roman" w:cs="Times New Roman"/>
          <w:sz w:val="24"/>
          <w:szCs w:val="24"/>
        </w:rPr>
        <w:t>ятельности составил</w:t>
      </w:r>
      <w:r w:rsidR="000752C6" w:rsidRPr="007A33EF">
        <w:rPr>
          <w:rFonts w:ascii="Times New Roman" w:hAnsi="Times New Roman" w:cs="Times New Roman"/>
          <w:sz w:val="24"/>
          <w:szCs w:val="24"/>
        </w:rPr>
        <w:t xml:space="preserve">а 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16308B">
        <w:rPr>
          <w:rFonts w:ascii="Times New Roman" w:hAnsi="Times New Roman" w:cs="Times New Roman"/>
          <w:sz w:val="24"/>
          <w:szCs w:val="24"/>
        </w:rPr>
        <w:t>612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16308B">
        <w:rPr>
          <w:rFonts w:ascii="Times New Roman" w:hAnsi="Times New Roman" w:cs="Times New Roman"/>
          <w:sz w:val="24"/>
          <w:szCs w:val="24"/>
        </w:rPr>
        <w:t>730</w:t>
      </w:r>
      <w:r w:rsidR="002B3D54" w:rsidRPr="007A33EF">
        <w:rPr>
          <w:rFonts w:ascii="Times New Roman" w:hAnsi="Times New Roman" w:cs="Times New Roman"/>
          <w:sz w:val="24"/>
          <w:szCs w:val="24"/>
        </w:rPr>
        <w:t>,00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(</w:t>
      </w:r>
      <w:r w:rsidR="0016308B">
        <w:rPr>
          <w:rFonts w:ascii="Times New Roman" w:hAnsi="Times New Roman" w:cs="Times New Roman"/>
          <w:sz w:val="24"/>
          <w:szCs w:val="24"/>
        </w:rPr>
        <w:t>Шестьсот двенадцать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DB50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DB50DF">
        <w:rPr>
          <w:rFonts w:ascii="Times New Roman" w:hAnsi="Times New Roman" w:cs="Times New Roman"/>
          <w:sz w:val="24"/>
          <w:szCs w:val="24"/>
        </w:rPr>
        <w:t>семьсот</w:t>
      </w:r>
      <w:r w:rsidR="0016308B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7A33EF" w:rsidRPr="007A33EF">
        <w:rPr>
          <w:rFonts w:ascii="Times New Roman" w:hAnsi="Times New Roman" w:cs="Times New Roman"/>
          <w:sz w:val="24"/>
          <w:szCs w:val="24"/>
        </w:rPr>
        <w:t>)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A33EF" w:rsidRPr="007A33EF">
        <w:rPr>
          <w:rFonts w:ascii="Times New Roman" w:hAnsi="Times New Roman" w:cs="Times New Roman"/>
          <w:sz w:val="24"/>
          <w:szCs w:val="24"/>
        </w:rPr>
        <w:t>.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20" w:rsidRDefault="00767820" w:rsidP="00547D81">
      <w:pPr>
        <w:pStyle w:val="a7"/>
        <w:jc w:val="center"/>
      </w:pPr>
    </w:p>
    <w:p w:rsidR="00A441D6" w:rsidRPr="00547D81" w:rsidRDefault="00547D81" w:rsidP="00547D81">
      <w:pPr>
        <w:pStyle w:val="a7"/>
        <w:jc w:val="center"/>
      </w:pPr>
      <w:r w:rsidRPr="00547D81">
        <w:t>Показатели эффективности деятельности концертной организации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1134"/>
        <w:gridCol w:w="1134"/>
      </w:tblGrid>
      <w:tr w:rsidR="00A441D6" w:rsidRPr="00547D81" w:rsidTr="00AB7CB1">
        <w:tc>
          <w:tcPr>
            <w:tcW w:w="5211" w:type="dxa"/>
            <w:vMerge w:val="restart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4253" w:type="dxa"/>
            <w:gridSpan w:val="4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Значение показателя</w:t>
            </w:r>
          </w:p>
        </w:tc>
      </w:tr>
      <w:tr w:rsidR="00A441D6" w:rsidRPr="00547D81" w:rsidTr="00AB7CB1">
        <w:tc>
          <w:tcPr>
            <w:tcW w:w="5211" w:type="dxa"/>
            <w:vMerge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5" w:type="dxa"/>
            <w:gridSpan w:val="2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Фактическое испо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л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нение за предш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ствующие периоды</w:t>
            </w:r>
          </w:p>
        </w:tc>
        <w:tc>
          <w:tcPr>
            <w:tcW w:w="1134" w:type="dxa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План о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четного периода</w:t>
            </w:r>
          </w:p>
        </w:tc>
        <w:tc>
          <w:tcPr>
            <w:tcW w:w="1134" w:type="dxa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Фактич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ское и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полнение за отче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ный пер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од</w:t>
            </w:r>
          </w:p>
        </w:tc>
      </w:tr>
      <w:tr w:rsidR="00A441D6" w:rsidRPr="00385B5F" w:rsidTr="00AB7CB1">
        <w:tc>
          <w:tcPr>
            <w:tcW w:w="5211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851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5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385B5F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деятельность шта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коллективов учреждения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</w:t>
            </w:r>
            <w:r w:rsidR="00385B5F">
              <w:rPr>
                <w:rFonts w:ascii="Times New Roman" w:hAnsi="Times New Roman" w:cs="Times New Roman"/>
              </w:rPr>
              <w:t>оздание концертов и концертных программ, вс</w:t>
            </w:r>
            <w:r w:rsidR="00385B5F">
              <w:rPr>
                <w:rFonts w:ascii="Times New Roman" w:hAnsi="Times New Roman" w:cs="Times New Roman"/>
              </w:rPr>
              <w:t>е</w:t>
            </w:r>
            <w:r w:rsidR="00385B5F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385B5F" w:rsidP="001E7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Количество новых программ продолжительн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стью не менее 70 минут, подготовленных </w:t>
            </w:r>
            <w:r w:rsidR="001E7C6B">
              <w:rPr>
                <w:rFonts w:ascii="Times New Roman" w:hAnsi="Times New Roman" w:cs="Times New Roman"/>
              </w:rPr>
              <w:t>с участием не менее 60% состава коллектива (всего)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показов концертов и концертных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всего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767820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A441D6" w:rsidRPr="00A441D6" w:rsidRDefault="00767820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Количество гастрольных концертов по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автономного округа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Количество гастрольных концертов на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Российской Федерации и за рубежом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Количество концертов, в программу которых включены премьерные произведения (мировая или российская премьера)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Количество концертов с участием молодых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сийских солистов и дирижёров (до 30лет)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1D6" w:rsidRPr="000437AA" w:rsidTr="00AB7CB1">
        <w:tc>
          <w:tcPr>
            <w:tcW w:w="5211" w:type="dxa"/>
          </w:tcPr>
          <w:p w:rsidR="00A441D6" w:rsidRPr="000437AA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2.5 Количество концертов, в программу которых включены произведения современных отечестве</w:t>
            </w:r>
            <w:r w:rsidRPr="000437AA">
              <w:rPr>
                <w:rFonts w:ascii="Times New Roman" w:hAnsi="Times New Roman" w:cs="Times New Roman"/>
              </w:rPr>
              <w:t>н</w:t>
            </w:r>
            <w:r w:rsidRPr="000437AA">
              <w:rPr>
                <w:rFonts w:ascii="Times New Roman" w:hAnsi="Times New Roman" w:cs="Times New Roman"/>
              </w:rPr>
              <w:t>ных композиторов (написанных не ранее 1960 г.)</w:t>
            </w:r>
          </w:p>
        </w:tc>
        <w:tc>
          <w:tcPr>
            <w:tcW w:w="851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0437AA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41D6" w:rsidRPr="000437AA" w:rsidRDefault="000437AA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5</w:t>
            </w:r>
          </w:p>
        </w:tc>
      </w:tr>
      <w:tr w:rsidR="00A441D6" w:rsidRPr="000437AA" w:rsidTr="00AB7CB1">
        <w:tc>
          <w:tcPr>
            <w:tcW w:w="5211" w:type="dxa"/>
          </w:tcPr>
          <w:p w:rsidR="00A441D6" w:rsidRPr="000437AA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Показатели, характеризующие общую филармон</w:t>
            </w:r>
            <w:r w:rsidRPr="000437AA">
              <w:rPr>
                <w:rFonts w:ascii="Times New Roman" w:hAnsi="Times New Roman" w:cs="Times New Roman"/>
              </w:rPr>
              <w:t>и</w:t>
            </w:r>
            <w:r w:rsidRPr="000437AA">
              <w:rPr>
                <w:rFonts w:ascii="Times New Roman" w:hAnsi="Times New Roman" w:cs="Times New Roman"/>
              </w:rPr>
              <w:t>ческую деятельность:</w:t>
            </w:r>
          </w:p>
        </w:tc>
        <w:tc>
          <w:tcPr>
            <w:tcW w:w="851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41D6" w:rsidRPr="000437AA" w:rsidTr="00AB7CB1">
        <w:tc>
          <w:tcPr>
            <w:tcW w:w="5211" w:type="dxa"/>
          </w:tcPr>
          <w:p w:rsidR="00A441D6" w:rsidRPr="000437AA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3. Количество филармонических концертов,  всего</w:t>
            </w:r>
          </w:p>
        </w:tc>
        <w:tc>
          <w:tcPr>
            <w:tcW w:w="851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0437AA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концертов с участием коллективов ведения </w:t>
            </w:r>
            <w:proofErr w:type="spellStart"/>
            <w:r>
              <w:rPr>
                <w:rFonts w:ascii="Times New Roman" w:hAnsi="Times New Roman" w:cs="Times New Roman"/>
              </w:rPr>
              <w:t>Депкультуры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Количество зрителей, согласно реализованным билетам, всего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</w:t>
            </w:r>
          </w:p>
        </w:tc>
        <w:tc>
          <w:tcPr>
            <w:tcW w:w="1134" w:type="dxa"/>
          </w:tcPr>
          <w:p w:rsidR="00A441D6" w:rsidRPr="00A441D6" w:rsidRDefault="00AB7CB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7127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1E7C6B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Доля средств от приносящей доход деятельности в общем объеме финансирования, %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547D81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Объем средств, поступающих в доход учреждения от приносящей доход деятельности, рублей</w:t>
            </w:r>
          </w:p>
        </w:tc>
        <w:tc>
          <w:tcPr>
            <w:tcW w:w="851" w:type="dxa"/>
          </w:tcPr>
          <w:p w:rsidR="00A441D6" w:rsidRPr="00AB7CB1" w:rsidRDefault="00A441D6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1D6" w:rsidRPr="00AB7CB1" w:rsidRDefault="00AB7CB1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CB1">
              <w:rPr>
                <w:rFonts w:ascii="Times New Roman" w:hAnsi="Times New Roman" w:cs="Times New Roman"/>
                <w:sz w:val="20"/>
                <w:szCs w:val="20"/>
              </w:rPr>
              <w:t>544000,00</w:t>
            </w:r>
          </w:p>
        </w:tc>
        <w:tc>
          <w:tcPr>
            <w:tcW w:w="1134" w:type="dxa"/>
          </w:tcPr>
          <w:p w:rsidR="00A441D6" w:rsidRPr="00AB7CB1" w:rsidRDefault="00AB7CB1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CB1">
              <w:rPr>
                <w:rFonts w:ascii="Times New Roman" w:hAnsi="Times New Roman" w:cs="Times New Roman"/>
                <w:sz w:val="20"/>
                <w:szCs w:val="20"/>
              </w:rPr>
              <w:t>612730,00</w:t>
            </w:r>
          </w:p>
        </w:tc>
        <w:tc>
          <w:tcPr>
            <w:tcW w:w="1134" w:type="dxa"/>
          </w:tcPr>
          <w:p w:rsidR="00A441D6" w:rsidRPr="00AB7CB1" w:rsidRDefault="00AB7CB1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7CB1">
              <w:rPr>
                <w:rFonts w:ascii="Times New Roman" w:hAnsi="Times New Roman" w:cs="Times New Roman"/>
                <w:sz w:val="20"/>
                <w:szCs w:val="20"/>
              </w:rPr>
              <w:t>550000,00</w:t>
            </w:r>
          </w:p>
        </w:tc>
      </w:tr>
    </w:tbl>
    <w:p w:rsidR="0072543E" w:rsidRDefault="0072543E" w:rsidP="00706B8B">
      <w:pPr>
        <w:pStyle w:val="a7"/>
        <w:rPr>
          <w:color w:val="FF0000"/>
        </w:rPr>
      </w:pPr>
    </w:p>
    <w:p w:rsidR="00547D81" w:rsidRDefault="00547D81" w:rsidP="00706B8B">
      <w:pPr>
        <w:pStyle w:val="a7"/>
      </w:pPr>
      <w:r w:rsidRPr="00547D81">
        <w:t>Отчет о концертах в рамках гастрольной деятельности на территории Ханты-Мансийского автономного округа в 2014 году.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1884"/>
        <w:gridCol w:w="170"/>
        <w:gridCol w:w="1382"/>
        <w:gridCol w:w="2729"/>
        <w:gridCol w:w="1559"/>
        <w:gridCol w:w="1242"/>
      </w:tblGrid>
      <w:tr w:rsidR="00547D81" w:rsidRPr="00547D81" w:rsidTr="00BA2C78">
        <w:tc>
          <w:tcPr>
            <w:tcW w:w="606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№</w:t>
            </w:r>
            <w:proofErr w:type="gramStart"/>
            <w:r w:rsidRPr="00547D81">
              <w:rPr>
                <w:sz w:val="16"/>
              </w:rPr>
              <w:t>п</w:t>
            </w:r>
            <w:proofErr w:type="gramEnd"/>
            <w:r w:rsidRPr="00547D81">
              <w:rPr>
                <w:sz w:val="16"/>
              </w:rPr>
              <w:t>/п</w:t>
            </w:r>
          </w:p>
        </w:tc>
        <w:tc>
          <w:tcPr>
            <w:tcW w:w="1884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Мероприятие</w:t>
            </w:r>
          </w:p>
        </w:tc>
        <w:tc>
          <w:tcPr>
            <w:tcW w:w="1552" w:type="dxa"/>
            <w:gridSpan w:val="2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Месяц (дата) пр</w:t>
            </w:r>
            <w:r w:rsidRPr="00547D81">
              <w:rPr>
                <w:sz w:val="16"/>
              </w:rPr>
              <w:t>о</w:t>
            </w:r>
            <w:r w:rsidRPr="00547D81">
              <w:rPr>
                <w:sz w:val="16"/>
              </w:rPr>
              <w:lastRenderedPageBreak/>
              <w:t>ведения гастр</w:t>
            </w:r>
            <w:r w:rsidRPr="00547D81">
              <w:rPr>
                <w:sz w:val="16"/>
              </w:rPr>
              <w:t>о</w:t>
            </w:r>
            <w:r w:rsidRPr="00547D81">
              <w:rPr>
                <w:sz w:val="16"/>
              </w:rPr>
              <w:t>лей</w:t>
            </w:r>
          </w:p>
        </w:tc>
        <w:tc>
          <w:tcPr>
            <w:tcW w:w="2729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lastRenderedPageBreak/>
              <w:t xml:space="preserve">Место проведения гастролей </w:t>
            </w:r>
            <w:r w:rsidRPr="00547D81">
              <w:rPr>
                <w:sz w:val="16"/>
              </w:rPr>
              <w:lastRenderedPageBreak/>
              <w:t>(населённый пункт (из них – на селе), площадка)</w:t>
            </w:r>
          </w:p>
        </w:tc>
        <w:tc>
          <w:tcPr>
            <w:tcW w:w="1559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lastRenderedPageBreak/>
              <w:t>Количество зр</w:t>
            </w:r>
            <w:r w:rsidRPr="00547D81">
              <w:rPr>
                <w:sz w:val="16"/>
              </w:rPr>
              <w:t>и</w:t>
            </w:r>
            <w:r w:rsidRPr="00547D81">
              <w:rPr>
                <w:sz w:val="16"/>
              </w:rPr>
              <w:lastRenderedPageBreak/>
              <w:t>телей, всего (из них - сельских жителей)</w:t>
            </w:r>
          </w:p>
        </w:tc>
        <w:tc>
          <w:tcPr>
            <w:tcW w:w="1242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lastRenderedPageBreak/>
              <w:t xml:space="preserve">Из них детей </w:t>
            </w:r>
            <w:r w:rsidRPr="00547D81">
              <w:rPr>
                <w:sz w:val="16"/>
              </w:rPr>
              <w:lastRenderedPageBreak/>
              <w:t>до 14 лет</w:t>
            </w:r>
          </w:p>
        </w:tc>
      </w:tr>
      <w:tr w:rsidR="00920EEC" w:rsidTr="00BA2C78">
        <w:tc>
          <w:tcPr>
            <w:tcW w:w="9572" w:type="dxa"/>
            <w:gridSpan w:val="7"/>
          </w:tcPr>
          <w:p w:rsidR="00920EEC" w:rsidRDefault="00920EEC" w:rsidP="00706B8B">
            <w:pPr>
              <w:pStyle w:val="a7"/>
            </w:pPr>
            <w:proofErr w:type="gramStart"/>
            <w:r>
              <w:lastRenderedPageBreak/>
              <w:t>Бюджетное (автономное учреждение Ханты-Мансийского автономного округа - Югры</w:t>
            </w:r>
            <w:proofErr w:type="gramEnd"/>
          </w:p>
        </w:tc>
      </w:tr>
      <w:tr w:rsidR="00547D81" w:rsidRPr="00BA2C78" w:rsidTr="00BA2C78">
        <w:tc>
          <w:tcPr>
            <w:tcW w:w="606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  <w:tc>
          <w:tcPr>
            <w:tcW w:w="2054" w:type="dxa"/>
            <w:gridSpan w:val="2"/>
          </w:tcPr>
          <w:p w:rsidR="00547D81" w:rsidRPr="00BA2C78" w:rsidRDefault="00BA2C78" w:rsidP="00706B8B">
            <w:pPr>
              <w:pStyle w:val="a7"/>
              <w:rPr>
                <w:b w:val="0"/>
              </w:rPr>
            </w:pPr>
            <w:r>
              <w:rPr>
                <w:b w:val="0"/>
              </w:rPr>
              <w:t>Гастроли в г. Ханты-Мансийск</w:t>
            </w:r>
          </w:p>
        </w:tc>
        <w:tc>
          <w:tcPr>
            <w:tcW w:w="1382" w:type="dxa"/>
          </w:tcPr>
          <w:p w:rsidR="00547D81" w:rsidRPr="00BA2C78" w:rsidRDefault="00BA2C78" w:rsidP="00706B8B">
            <w:pPr>
              <w:pStyle w:val="a7"/>
              <w:rPr>
                <w:b w:val="0"/>
              </w:rPr>
            </w:pPr>
            <w:r>
              <w:rPr>
                <w:b w:val="0"/>
              </w:rPr>
              <w:t>0</w:t>
            </w:r>
            <w:r w:rsidRPr="00BA2C78">
              <w:rPr>
                <w:b w:val="0"/>
              </w:rPr>
              <w:t>1</w:t>
            </w:r>
            <w:r>
              <w:rPr>
                <w:b w:val="0"/>
              </w:rPr>
              <w:t>.05.2014-09.05.2014</w:t>
            </w:r>
          </w:p>
        </w:tc>
        <w:tc>
          <w:tcPr>
            <w:tcW w:w="2729" w:type="dxa"/>
          </w:tcPr>
          <w:p w:rsidR="00547D81" w:rsidRPr="00BA2C78" w:rsidRDefault="00BA2C78" w:rsidP="00BA2C78">
            <w:pPr>
              <w:pStyle w:val="a7"/>
              <w:rPr>
                <w:b w:val="0"/>
              </w:rPr>
            </w:pPr>
            <w:r w:rsidRPr="00BA2C78">
              <w:rPr>
                <w:b w:val="0"/>
                <w:bCs/>
              </w:rPr>
              <w:t>Концертно</w:t>
            </w:r>
            <w:r w:rsidRPr="00BA2C78">
              <w:t>-</w:t>
            </w:r>
            <w:r w:rsidRPr="00BA2C78">
              <w:rPr>
                <w:b w:val="0"/>
              </w:rPr>
              <w:t>т</w:t>
            </w:r>
            <w:r w:rsidRPr="00BA2C78">
              <w:rPr>
                <w:b w:val="0"/>
                <w:bCs/>
              </w:rPr>
              <w:t>еатральный</w:t>
            </w:r>
            <w:r w:rsidRPr="00BA2C78">
              <w:t xml:space="preserve"> </w:t>
            </w:r>
            <w:r w:rsidRPr="00BA2C78">
              <w:rPr>
                <w:b w:val="0"/>
                <w:bCs/>
              </w:rPr>
              <w:t>центр</w:t>
            </w:r>
            <w:r w:rsidRPr="00BA2C78">
              <w:t xml:space="preserve"> «</w:t>
            </w:r>
            <w:r w:rsidRPr="00BA2C78">
              <w:rPr>
                <w:b w:val="0"/>
                <w:bCs/>
              </w:rPr>
              <w:t>Югра</w:t>
            </w:r>
            <w:r w:rsidRPr="00BA2C78">
              <w:t>-</w:t>
            </w:r>
            <w:r w:rsidRPr="00BA2C78">
              <w:rPr>
                <w:b w:val="0"/>
                <w:bCs/>
              </w:rPr>
              <w:t>Классик</w:t>
            </w:r>
            <w:r w:rsidRPr="00BA2C78">
              <w:t xml:space="preserve">». </w:t>
            </w:r>
          </w:p>
        </w:tc>
        <w:tc>
          <w:tcPr>
            <w:tcW w:w="1559" w:type="dxa"/>
          </w:tcPr>
          <w:p w:rsidR="00547D81" w:rsidRPr="00BA2C78" w:rsidRDefault="00BA2C78" w:rsidP="00706B8B">
            <w:pPr>
              <w:pStyle w:val="a7"/>
              <w:rPr>
                <w:b w:val="0"/>
              </w:rPr>
            </w:pPr>
            <w:r>
              <w:rPr>
                <w:b w:val="0"/>
              </w:rPr>
              <w:t>423 (0)</w:t>
            </w:r>
          </w:p>
        </w:tc>
        <w:tc>
          <w:tcPr>
            <w:tcW w:w="1242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</w:tr>
    </w:tbl>
    <w:p w:rsidR="00547D81" w:rsidRDefault="00547D81" w:rsidP="00706B8B">
      <w:pPr>
        <w:pStyle w:val="a7"/>
      </w:pPr>
    </w:p>
    <w:p w:rsidR="00920EEC" w:rsidRDefault="00920EEC" w:rsidP="00706B8B">
      <w:pPr>
        <w:pStyle w:val="a7"/>
      </w:pPr>
      <w:r>
        <w:t>Сравнительный анализ показателей статистического отчета 12-нк МАУ «Театр м</w:t>
      </w:r>
      <w:r>
        <w:t>у</w:t>
      </w:r>
      <w:r>
        <w:t>зыки» за 2014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9"/>
        <w:gridCol w:w="1119"/>
        <w:gridCol w:w="1119"/>
        <w:gridCol w:w="955"/>
      </w:tblGrid>
      <w:tr w:rsidR="00920EEC" w:rsidRPr="00920EEC" w:rsidTr="00205DDF">
        <w:tc>
          <w:tcPr>
            <w:tcW w:w="6379" w:type="dxa"/>
            <w:vMerge w:val="restart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Показатели</w:t>
            </w:r>
          </w:p>
        </w:tc>
        <w:tc>
          <w:tcPr>
            <w:tcW w:w="3193" w:type="dxa"/>
            <w:gridSpan w:val="3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Период</w:t>
            </w:r>
          </w:p>
        </w:tc>
      </w:tr>
      <w:tr w:rsidR="00920EEC" w:rsidRPr="00920EEC" w:rsidTr="00205DDF">
        <w:tc>
          <w:tcPr>
            <w:tcW w:w="6379" w:type="dxa"/>
            <w:vMerge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19" w:type="dxa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2012</w:t>
            </w:r>
          </w:p>
        </w:tc>
        <w:tc>
          <w:tcPr>
            <w:tcW w:w="1119" w:type="dxa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2013</w:t>
            </w:r>
          </w:p>
        </w:tc>
        <w:tc>
          <w:tcPr>
            <w:tcW w:w="955" w:type="dxa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2014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Вместимость зрительного зала</w:t>
            </w:r>
          </w:p>
        </w:tc>
        <w:tc>
          <w:tcPr>
            <w:tcW w:w="1119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19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Среднее число зрителей на мероприятии</w:t>
            </w:r>
          </w:p>
        </w:tc>
        <w:tc>
          <w:tcPr>
            <w:tcW w:w="1119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1119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Всего концертов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 xml:space="preserve">Из них концертов, проведенных </w:t>
            </w:r>
            <w:r w:rsidR="006928BB" w:rsidRPr="006928BB">
              <w:rPr>
                <w:b w:val="0"/>
                <w:sz w:val="22"/>
                <w:szCs w:val="22"/>
              </w:rPr>
              <w:t>на своей территории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Выездных концертов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Гастрольных концертов в пределах своей территории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Филармонических концертов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мероприятий для детей от общего числа мероприятий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Число зрителей (всего: на своих площадках и на выезде в пред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лах региона – тыс. чел.)</w:t>
            </w:r>
          </w:p>
        </w:tc>
        <w:tc>
          <w:tcPr>
            <w:tcW w:w="1119" w:type="dxa"/>
          </w:tcPr>
          <w:p w:rsidR="00920EEC" w:rsidRPr="006928BB" w:rsidRDefault="00920EE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920EEC" w:rsidRPr="006928BB" w:rsidRDefault="00767820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6,9</w:t>
            </w:r>
          </w:p>
        </w:tc>
        <w:tc>
          <w:tcPr>
            <w:tcW w:w="955" w:type="dxa"/>
          </w:tcPr>
          <w:p w:rsidR="00920EEC" w:rsidRPr="006928BB" w:rsidRDefault="00BA2C7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7,1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зрителей на мероприятиях, проведенных на своей площадке к общему числу зрителей</w:t>
            </w:r>
          </w:p>
        </w:tc>
        <w:tc>
          <w:tcPr>
            <w:tcW w:w="1119" w:type="dxa"/>
          </w:tcPr>
          <w:p w:rsidR="00920EEC" w:rsidRPr="006928BB" w:rsidRDefault="00767820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1119" w:type="dxa"/>
          </w:tcPr>
          <w:p w:rsidR="00920EEC" w:rsidRPr="006928BB" w:rsidRDefault="00767820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55" w:type="dxa"/>
          </w:tcPr>
          <w:p w:rsidR="00920EEC" w:rsidRPr="006928BB" w:rsidRDefault="00767820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14,5</w:t>
            </w:r>
          </w:p>
        </w:tc>
      </w:tr>
      <w:tr w:rsidR="00920EEC" w:rsidRPr="006928BB" w:rsidTr="00205DDF">
        <w:tc>
          <w:tcPr>
            <w:tcW w:w="6379" w:type="dxa"/>
          </w:tcPr>
          <w:p w:rsidR="00920EEC" w:rsidRPr="006928BB" w:rsidRDefault="006928BB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зрителей на мероприятиях для детей от общего числа зрителей</w:t>
            </w:r>
          </w:p>
        </w:tc>
        <w:tc>
          <w:tcPr>
            <w:tcW w:w="1119" w:type="dxa"/>
          </w:tcPr>
          <w:p w:rsidR="00920EEC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119" w:type="dxa"/>
          </w:tcPr>
          <w:p w:rsidR="00920EEC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55" w:type="dxa"/>
          </w:tcPr>
          <w:p w:rsidR="00920EEC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Эффективность использования кадрового потенциала (общее число зрителей/единица персонала)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205DDF" w:rsidP="00205DDF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162,09</w:t>
            </w: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Предпринимательская активность (% внебюджета учреждения)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Среднее поступление от одного мероприятия (тыс.руб)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</w:t>
            </w: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Средняя сумма расходов организации на одно мероприятие (о</w:t>
            </w:r>
            <w:r>
              <w:rPr>
                <w:b w:val="0"/>
                <w:sz w:val="22"/>
                <w:szCs w:val="22"/>
              </w:rPr>
              <w:t>б</w:t>
            </w:r>
            <w:r>
              <w:rPr>
                <w:b w:val="0"/>
                <w:sz w:val="22"/>
                <w:szCs w:val="22"/>
              </w:rPr>
              <w:t>щая сумма поступления финансовых средств/число меропри</w:t>
            </w:r>
            <w:r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>тий)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</w:t>
            </w: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Средняя сумма на одного зрителя на мероприятиях, проведе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ных собственными силами (общая сумма поступления финанс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вых средств/число зрителей – в руб.)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85,9</w:t>
            </w:r>
          </w:p>
        </w:tc>
      </w:tr>
      <w:tr w:rsidR="00205DDF" w:rsidRPr="006928BB" w:rsidTr="00205DDF">
        <w:tc>
          <w:tcPr>
            <w:tcW w:w="637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зрителей на площадках города от общего количества жителей города</w:t>
            </w: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205DDF" w:rsidRPr="006928BB" w:rsidRDefault="00205DDF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205DDF" w:rsidRPr="006928BB" w:rsidRDefault="00B366C8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35%</w:t>
            </w:r>
          </w:p>
        </w:tc>
      </w:tr>
    </w:tbl>
    <w:p w:rsidR="00920EEC" w:rsidRPr="00547D81" w:rsidRDefault="00920EEC" w:rsidP="00706B8B">
      <w:pPr>
        <w:pStyle w:val="a7"/>
      </w:pPr>
    </w:p>
    <w:p w:rsidR="002B3D54" w:rsidRDefault="00FD3C86" w:rsidP="00706B8B">
      <w:pPr>
        <w:pStyle w:val="a7"/>
      </w:pPr>
      <w:r w:rsidRPr="00D45789">
        <w:t>4.1.4. Общее количество зрителей</w:t>
      </w:r>
    </w:p>
    <w:p w:rsidR="00B366C8" w:rsidRPr="00D45789" w:rsidRDefault="00B366C8" w:rsidP="00706B8B">
      <w:pPr>
        <w:pStyle w:val="a7"/>
      </w:pPr>
    </w:p>
    <w:p w:rsidR="00D45789" w:rsidRPr="00BF4EC6" w:rsidRDefault="00D45789" w:rsidP="00D457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Из числа проведенных концертных программ и музыкальных спектаклей были проведены:</w:t>
      </w:r>
    </w:p>
    <w:p w:rsidR="00D45789" w:rsidRPr="00BF4EC6" w:rsidRDefault="00D45789" w:rsidP="00D457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на собственной площадке – 53 (число зрителей - 2033),</w:t>
      </w:r>
    </w:p>
    <w:p w:rsidR="00D45789" w:rsidRPr="00BF4EC6" w:rsidRDefault="00D45789" w:rsidP="00D457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на выезде в пределах своей территории (города, края, области) – 23 (число зрителей  - 3924), в том числе участие в общегородских мероприятиях – 16 ед.;</w:t>
      </w:r>
    </w:p>
    <w:p w:rsidR="00F7600E" w:rsidRDefault="00D45789" w:rsidP="00706B8B">
      <w:pPr>
        <w:pStyle w:val="a7"/>
        <w:rPr>
          <w:b w:val="0"/>
        </w:rPr>
      </w:pPr>
      <w:r>
        <w:rPr>
          <w:b w:val="0"/>
        </w:rPr>
        <w:t>в том числе детских мероприятий 23 количество детей – 1100 человек.</w:t>
      </w:r>
    </w:p>
    <w:p w:rsidR="00B366C8" w:rsidRPr="00D45789" w:rsidRDefault="00B366C8" w:rsidP="00706B8B">
      <w:pPr>
        <w:pStyle w:val="a7"/>
        <w:rPr>
          <w:b w:val="0"/>
        </w:rPr>
      </w:pPr>
    </w:p>
    <w:p w:rsidR="00FD3C86" w:rsidRDefault="00FD3C86" w:rsidP="00706B8B">
      <w:pPr>
        <w:pStyle w:val="a7"/>
      </w:pPr>
      <w:r>
        <w:t xml:space="preserve">4.2. Предоставление информации о времени и месте театральных представлений </w:t>
      </w:r>
    </w:p>
    <w:p w:rsidR="00574C31" w:rsidRDefault="00574C31" w:rsidP="00574C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E">
        <w:rPr>
          <w:rFonts w:ascii="Times New Roman" w:hAnsi="Times New Roman" w:cs="Times New Roman"/>
          <w:b/>
          <w:sz w:val="24"/>
          <w:szCs w:val="24"/>
        </w:rPr>
        <w:t>4.2.1. Число информационных поводов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8" w:rsidRDefault="00B366C8" w:rsidP="00574C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31" w:rsidRDefault="00574C31" w:rsidP="00574C31">
      <w:pPr>
        <w:pStyle w:val="a7"/>
        <w:ind w:firstLine="708"/>
        <w:rPr>
          <w:b w:val="0"/>
        </w:rPr>
      </w:pPr>
      <w:r>
        <w:rPr>
          <w:b w:val="0"/>
        </w:rPr>
        <w:t>Ежедневно делается рассылка с анонсами спектаклей учреждения в газеты «Мег</w:t>
      </w:r>
      <w:r>
        <w:rPr>
          <w:b w:val="0"/>
        </w:rPr>
        <w:t>и</w:t>
      </w:r>
      <w:r>
        <w:rPr>
          <w:b w:val="0"/>
        </w:rPr>
        <w:t xml:space="preserve">онские новости», вестник «МНГ», а также в «Телегазету». Также регулярно выставляется информация на сайт администрации города в разделе «Афиша» о репертуаре учреждения. </w:t>
      </w:r>
    </w:p>
    <w:p w:rsidR="00B366C8" w:rsidRPr="00574C31" w:rsidRDefault="00B366C8" w:rsidP="00574C31">
      <w:pPr>
        <w:pStyle w:val="a7"/>
        <w:ind w:firstLine="708"/>
        <w:rPr>
          <w:b w:val="0"/>
        </w:rPr>
      </w:pPr>
    </w:p>
    <w:bookmarkEnd w:id="0"/>
    <w:p w:rsidR="00F7600E" w:rsidRDefault="00F7600E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4.2.2. Число репе</w:t>
      </w:r>
      <w:r w:rsidR="004E3A73">
        <w:rPr>
          <w:rFonts w:ascii="Times New Roman" w:hAnsi="Times New Roman" w:cs="Times New Roman"/>
          <w:b/>
          <w:sz w:val="24"/>
          <w:szCs w:val="24"/>
        </w:rPr>
        <w:t>ртуарных афиш, размещенных в электронном формате на сайте концертной организации</w:t>
      </w:r>
      <w:r w:rsidR="00B366C8">
        <w:rPr>
          <w:rFonts w:ascii="Times New Roman" w:hAnsi="Times New Roman" w:cs="Times New Roman"/>
          <w:b/>
          <w:sz w:val="24"/>
          <w:szCs w:val="24"/>
        </w:rPr>
        <w:t>.</w:t>
      </w:r>
    </w:p>
    <w:p w:rsidR="00B366C8" w:rsidRDefault="00B366C8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31" w:rsidRDefault="003715DE" w:rsidP="00B366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</w:t>
      </w:r>
      <w:r w:rsidR="00574C31">
        <w:rPr>
          <w:rFonts w:ascii="Times New Roman" w:hAnsi="Times New Roman" w:cs="Times New Roman"/>
          <w:sz w:val="24"/>
          <w:szCs w:val="24"/>
        </w:rPr>
        <w:t>а размещение афи</w:t>
      </w:r>
      <w:r>
        <w:rPr>
          <w:rFonts w:ascii="Times New Roman" w:hAnsi="Times New Roman" w:cs="Times New Roman"/>
          <w:sz w:val="24"/>
          <w:szCs w:val="24"/>
        </w:rPr>
        <w:t>ш в СМИ, на рекламных баннерах</w:t>
      </w:r>
      <w:r w:rsidR="00574C31">
        <w:rPr>
          <w:rFonts w:ascii="Times New Roman" w:hAnsi="Times New Roman" w:cs="Times New Roman"/>
          <w:sz w:val="24"/>
          <w:szCs w:val="24"/>
        </w:rPr>
        <w:t xml:space="preserve"> их разрабо</w:t>
      </w:r>
      <w:r w:rsidR="00574C31">
        <w:rPr>
          <w:rFonts w:ascii="Times New Roman" w:hAnsi="Times New Roman" w:cs="Times New Roman"/>
          <w:sz w:val="24"/>
          <w:szCs w:val="24"/>
        </w:rPr>
        <w:t>т</w:t>
      </w:r>
      <w:r w:rsidR="00574C31">
        <w:rPr>
          <w:rFonts w:ascii="Times New Roman" w:hAnsi="Times New Roman" w:cs="Times New Roman"/>
          <w:sz w:val="24"/>
          <w:szCs w:val="24"/>
        </w:rPr>
        <w:t>ку и доставку в коллективы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4C31">
        <w:rPr>
          <w:rFonts w:ascii="Times New Roman" w:hAnsi="Times New Roman" w:cs="Times New Roman"/>
          <w:sz w:val="24"/>
          <w:szCs w:val="24"/>
        </w:rPr>
        <w:t xml:space="preserve"> в учреждении закреплен</w:t>
      </w:r>
      <w:r>
        <w:rPr>
          <w:rFonts w:ascii="Times New Roman" w:hAnsi="Times New Roman" w:cs="Times New Roman"/>
          <w:sz w:val="24"/>
          <w:szCs w:val="24"/>
        </w:rPr>
        <w:t>а за администратором учреждения. Также у учреждения имеется официальный сайт, но в связи с отсутствием специализир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ванной программы нет возможности отследить количество посетителей сайта.</w:t>
      </w:r>
    </w:p>
    <w:p w:rsidR="00B366C8" w:rsidRPr="00574C31" w:rsidRDefault="00B366C8" w:rsidP="00B366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Default="004E3A73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Формы обслуживания населения</w:t>
      </w:r>
    </w:p>
    <w:p w:rsidR="004E3A73" w:rsidRDefault="004E3A73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4.3.2. Гастрольная деятельность</w:t>
      </w:r>
    </w:p>
    <w:p w:rsidR="00B366C8" w:rsidRDefault="00B366C8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DE" w:rsidRDefault="003715DE" w:rsidP="009A27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DE">
        <w:rPr>
          <w:rFonts w:ascii="Times New Roman" w:hAnsi="Times New Roman" w:cs="Times New Roman"/>
          <w:sz w:val="24"/>
          <w:szCs w:val="24"/>
        </w:rPr>
        <w:t xml:space="preserve">За отчетный период коллектив  </w:t>
      </w:r>
      <w:r>
        <w:rPr>
          <w:rFonts w:ascii="Times New Roman" w:hAnsi="Times New Roman" w:cs="Times New Roman"/>
          <w:sz w:val="24"/>
          <w:szCs w:val="24"/>
        </w:rPr>
        <w:t>выезжал на гастроли в город Ханты-Мансийск с 1 мая по 5 мая с такими программами как: спектакль «Вагончик», музыкальный спектакль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гуляет сама по себе…..», концертная программа «Звезды в кондукторской сумке».</w:t>
      </w:r>
    </w:p>
    <w:p w:rsidR="00B366C8" w:rsidRPr="003715DE" w:rsidRDefault="00B366C8" w:rsidP="00F76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Pr="003715DE" w:rsidRDefault="004E3A73" w:rsidP="00F7600E">
      <w:pPr>
        <w:pStyle w:val="a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Обслуживание отдельных групп и категорий зрителей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60"/>
        <w:gridCol w:w="834"/>
        <w:gridCol w:w="760"/>
        <w:gridCol w:w="835"/>
        <w:gridCol w:w="761"/>
        <w:gridCol w:w="835"/>
        <w:gridCol w:w="761"/>
        <w:gridCol w:w="835"/>
        <w:gridCol w:w="761"/>
        <w:gridCol w:w="835"/>
        <w:gridCol w:w="761"/>
      </w:tblGrid>
      <w:tr w:rsidR="006D3E82" w:rsidRPr="003715DE" w:rsidTr="003715DE">
        <w:trPr>
          <w:trHeight w:val="987"/>
        </w:trPr>
        <w:tc>
          <w:tcPr>
            <w:tcW w:w="1594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>Профилактика пр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вонарушений нес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о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вершеннолетних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>профилактика т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бачной, алкогольной и наркотической з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висимости, форм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и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рование здорового образа жизни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>патриотическое во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с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питание граждан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 xml:space="preserve">Организация   </w:t>
            </w:r>
            <w:proofErr w:type="gramStart"/>
            <w:r w:rsidRPr="003715DE">
              <w:rPr>
                <w:rFonts w:ascii="Times New Roman" w:hAnsi="Times New Roman" w:cs="Times New Roman"/>
                <w:b/>
                <w:sz w:val="14"/>
              </w:rPr>
              <w:t>с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е</w:t>
            </w:r>
            <w:r w:rsidRPr="003715DE">
              <w:rPr>
                <w:rFonts w:ascii="Times New Roman" w:hAnsi="Times New Roman" w:cs="Times New Roman"/>
                <w:b/>
                <w:sz w:val="14"/>
              </w:rPr>
              <w:t>мейного</w:t>
            </w:r>
            <w:proofErr w:type="gramEnd"/>
          </w:p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 xml:space="preserve"> досуга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>Работа с инвалидами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3715DE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3715DE">
              <w:rPr>
                <w:rFonts w:ascii="Times New Roman" w:hAnsi="Times New Roman" w:cs="Times New Roman"/>
                <w:b/>
                <w:sz w:val="14"/>
              </w:rPr>
              <w:t>Работа с пожилым</w:t>
            </w:r>
          </w:p>
        </w:tc>
      </w:tr>
      <w:tr w:rsidR="006D3E82" w:rsidRPr="00F7600E" w:rsidTr="006D3E82">
        <w:tc>
          <w:tcPr>
            <w:tcW w:w="834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0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4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0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во мер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F7600E">
              <w:rPr>
                <w:rFonts w:ascii="Times New Roman" w:hAnsi="Times New Roman"/>
                <w:b/>
                <w:sz w:val="14"/>
                <w:szCs w:val="16"/>
              </w:rPr>
              <w:t xml:space="preserve">ство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зрит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</w:tr>
      <w:tr w:rsidR="006D3E82" w:rsidRPr="00F7600E" w:rsidTr="006D3E82">
        <w:tc>
          <w:tcPr>
            <w:tcW w:w="834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0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834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0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35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6D3E82" w:rsidRPr="00F7600E" w:rsidRDefault="006D3E82" w:rsidP="006D3E82">
            <w:pPr>
              <w:rPr>
                <w:rFonts w:ascii="Times New Roman" w:hAnsi="Times New Roman" w:cs="Times New Roman"/>
                <w:sz w:val="24"/>
              </w:rPr>
            </w:pPr>
            <w:r w:rsidRPr="00F7600E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</w:tbl>
    <w:p w:rsidR="00B366C8" w:rsidRDefault="00B366C8" w:rsidP="009A5C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E82" w:rsidRDefault="006D3E82" w:rsidP="009A5C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82">
        <w:rPr>
          <w:rFonts w:ascii="Times New Roman" w:hAnsi="Times New Roman" w:cs="Times New Roman"/>
          <w:b/>
          <w:sz w:val="24"/>
          <w:szCs w:val="24"/>
        </w:rPr>
        <w:t>4.2.1 Работа с людьми с ограничениями жизнедеятельности</w:t>
      </w:r>
      <w:r w:rsidR="00B366C8">
        <w:rPr>
          <w:rFonts w:ascii="Times New Roman" w:hAnsi="Times New Roman" w:cs="Times New Roman"/>
          <w:b/>
          <w:sz w:val="24"/>
          <w:szCs w:val="24"/>
        </w:rPr>
        <w:t>.</w:t>
      </w:r>
    </w:p>
    <w:p w:rsidR="00B366C8" w:rsidRDefault="00B366C8" w:rsidP="009A5C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Pr="00596661" w:rsidRDefault="004E3A73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61">
        <w:rPr>
          <w:rFonts w:ascii="Times New Roman" w:hAnsi="Times New Roman" w:cs="Times New Roman"/>
          <w:sz w:val="24"/>
          <w:szCs w:val="24"/>
        </w:rPr>
        <w:t xml:space="preserve">МАУ «Театр музыки»  </w:t>
      </w:r>
      <w:r>
        <w:rPr>
          <w:rFonts w:ascii="Times New Roman" w:hAnsi="Times New Roman" w:cs="Times New Roman"/>
          <w:sz w:val="24"/>
          <w:szCs w:val="24"/>
        </w:rPr>
        <w:t xml:space="preserve">организует благотворительные показы  концертных программ и музыкальных спектаклей для </w:t>
      </w:r>
      <w:r w:rsidRPr="00596661">
        <w:rPr>
          <w:rFonts w:ascii="Times New Roman" w:hAnsi="Times New Roman" w:cs="Times New Roman"/>
          <w:sz w:val="24"/>
          <w:szCs w:val="24"/>
        </w:rPr>
        <w:t xml:space="preserve"> представителей обществ инвалидов, ветеранов, многоде</w:t>
      </w:r>
      <w:r w:rsidRPr="00596661">
        <w:rPr>
          <w:rFonts w:ascii="Times New Roman" w:hAnsi="Times New Roman" w:cs="Times New Roman"/>
          <w:sz w:val="24"/>
          <w:szCs w:val="24"/>
        </w:rPr>
        <w:t>т</w:t>
      </w:r>
      <w:r w:rsidRPr="00596661">
        <w:rPr>
          <w:rFonts w:ascii="Times New Roman" w:hAnsi="Times New Roman" w:cs="Times New Roman"/>
          <w:sz w:val="24"/>
          <w:szCs w:val="24"/>
        </w:rPr>
        <w:t>ных семей</w:t>
      </w:r>
      <w:r>
        <w:rPr>
          <w:rFonts w:ascii="Times New Roman" w:hAnsi="Times New Roman" w:cs="Times New Roman"/>
          <w:sz w:val="24"/>
          <w:szCs w:val="24"/>
        </w:rPr>
        <w:t>, воспитанников детского дома</w:t>
      </w:r>
      <w:r w:rsidRPr="00596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73" w:rsidRDefault="004E3A73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73">
        <w:rPr>
          <w:rFonts w:ascii="Times New Roman" w:hAnsi="Times New Roman" w:cs="Times New Roman"/>
          <w:sz w:val="24"/>
          <w:szCs w:val="24"/>
        </w:rPr>
        <w:t>За 2014 год количество зрителей указанной категории составило 587 человек</w:t>
      </w:r>
      <w:r w:rsidR="006D3E82">
        <w:rPr>
          <w:rFonts w:ascii="Times New Roman" w:hAnsi="Times New Roman" w:cs="Times New Roman"/>
          <w:sz w:val="24"/>
          <w:szCs w:val="24"/>
        </w:rPr>
        <w:t xml:space="preserve"> из них детей 121 человек</w:t>
      </w:r>
      <w:r w:rsidRPr="004E3A73">
        <w:rPr>
          <w:rFonts w:ascii="Times New Roman" w:hAnsi="Times New Roman" w:cs="Times New Roman"/>
          <w:sz w:val="24"/>
          <w:szCs w:val="24"/>
        </w:rPr>
        <w:t>.</w:t>
      </w:r>
      <w:r w:rsidR="006D3E82">
        <w:rPr>
          <w:rFonts w:ascii="Times New Roman" w:hAnsi="Times New Roman" w:cs="Times New Roman"/>
          <w:sz w:val="24"/>
          <w:szCs w:val="24"/>
        </w:rPr>
        <w:t xml:space="preserve"> Учреждение имеет </w:t>
      </w:r>
      <w:r w:rsidR="00AA6230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="00AA6230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="00AA6230">
        <w:rPr>
          <w:rFonts w:ascii="Times New Roman" w:hAnsi="Times New Roman" w:cs="Times New Roman"/>
          <w:sz w:val="24"/>
          <w:szCs w:val="24"/>
        </w:rPr>
        <w:t xml:space="preserve"> </w:t>
      </w:r>
      <w:r w:rsidR="000A4220">
        <w:rPr>
          <w:rFonts w:ascii="Times New Roman" w:hAnsi="Times New Roman" w:cs="Times New Roman"/>
          <w:sz w:val="24"/>
          <w:szCs w:val="24"/>
        </w:rPr>
        <w:t>где указано состояние досту</w:t>
      </w:r>
      <w:r w:rsidR="000A4220">
        <w:rPr>
          <w:rFonts w:ascii="Times New Roman" w:hAnsi="Times New Roman" w:cs="Times New Roman"/>
          <w:sz w:val="24"/>
          <w:szCs w:val="24"/>
        </w:rPr>
        <w:t>п</w:t>
      </w:r>
      <w:r w:rsidR="000A4220">
        <w:rPr>
          <w:rFonts w:ascii="Times New Roman" w:hAnsi="Times New Roman" w:cs="Times New Roman"/>
          <w:sz w:val="24"/>
          <w:szCs w:val="24"/>
        </w:rPr>
        <w:t>ности – доступно условно. Специализированных технических средств в учреждении нет.</w:t>
      </w:r>
      <w:r w:rsidRPr="004E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C8" w:rsidRPr="004E3A73" w:rsidRDefault="00B366C8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C55" w:rsidRDefault="000A4220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9A5C55">
        <w:rPr>
          <w:rFonts w:ascii="Times New Roman" w:hAnsi="Times New Roman" w:cs="Times New Roman"/>
          <w:b/>
          <w:sz w:val="24"/>
        </w:rPr>
        <w:t xml:space="preserve">4.2.2. </w:t>
      </w:r>
      <w:r w:rsidR="009A5C55" w:rsidRPr="009A5C55">
        <w:rPr>
          <w:rFonts w:ascii="Times New Roman" w:hAnsi="Times New Roman" w:cs="Times New Roman"/>
          <w:b/>
          <w:sz w:val="24"/>
        </w:rPr>
        <w:t>Работа с пожилыми гражданами.</w:t>
      </w:r>
    </w:p>
    <w:p w:rsidR="00B366C8" w:rsidRDefault="00B366C8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9A5C55" w:rsidRDefault="009A5C55" w:rsidP="009A5C5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E3A73">
        <w:rPr>
          <w:rFonts w:ascii="Times New Roman" w:hAnsi="Times New Roman" w:cs="Times New Roman"/>
          <w:sz w:val="24"/>
        </w:rPr>
        <w:t>Реализация социальной политики в отношении граждан пожилого возраста – гра</w:t>
      </w:r>
      <w:r w:rsidRPr="004E3A73">
        <w:rPr>
          <w:rFonts w:ascii="Times New Roman" w:hAnsi="Times New Roman" w:cs="Times New Roman"/>
          <w:sz w:val="24"/>
        </w:rPr>
        <w:t>ж</w:t>
      </w:r>
      <w:r w:rsidRPr="004E3A73">
        <w:rPr>
          <w:rFonts w:ascii="Times New Roman" w:hAnsi="Times New Roman" w:cs="Times New Roman"/>
          <w:sz w:val="24"/>
        </w:rPr>
        <w:t>данам пожилого возраста  (неработающим пенсионерам) обеспечивается льготное пос</w:t>
      </w:r>
      <w:r w:rsidRPr="004E3A73">
        <w:rPr>
          <w:rFonts w:ascii="Times New Roman" w:hAnsi="Times New Roman" w:cs="Times New Roman"/>
          <w:sz w:val="24"/>
        </w:rPr>
        <w:t>е</w:t>
      </w:r>
      <w:r w:rsidRPr="004E3A73">
        <w:rPr>
          <w:rFonts w:ascii="Times New Roman" w:hAnsi="Times New Roman" w:cs="Times New Roman"/>
          <w:sz w:val="24"/>
        </w:rPr>
        <w:t>щение концертных программ и музыкальных спектаклей в размере 50 % от стоимости б</w:t>
      </w:r>
      <w:r w:rsidRPr="004E3A73">
        <w:rPr>
          <w:rFonts w:ascii="Times New Roman" w:hAnsi="Times New Roman" w:cs="Times New Roman"/>
          <w:sz w:val="24"/>
        </w:rPr>
        <w:t>и</w:t>
      </w:r>
      <w:r w:rsidRPr="004E3A73">
        <w:rPr>
          <w:rFonts w:ascii="Times New Roman" w:hAnsi="Times New Roman" w:cs="Times New Roman"/>
          <w:sz w:val="24"/>
        </w:rPr>
        <w:t>лета (за исключением премьерных показов).</w:t>
      </w:r>
      <w:r>
        <w:rPr>
          <w:rFonts w:ascii="Times New Roman" w:hAnsi="Times New Roman" w:cs="Times New Roman"/>
          <w:sz w:val="24"/>
        </w:rPr>
        <w:t xml:space="preserve"> </w:t>
      </w:r>
      <w:r w:rsidRPr="004E3A73">
        <w:rPr>
          <w:rFonts w:ascii="Times New Roman" w:hAnsi="Times New Roman" w:cs="Times New Roman"/>
          <w:sz w:val="24"/>
          <w:szCs w:val="24"/>
        </w:rPr>
        <w:t xml:space="preserve">За 2014 год количество зрителей указанной категории составило 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r w:rsidRPr="004E3A7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из них детей 0 человек.</w:t>
      </w:r>
    </w:p>
    <w:p w:rsidR="00B366C8" w:rsidRPr="004E3A73" w:rsidRDefault="00B366C8" w:rsidP="009A5C55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9A5C55" w:rsidRDefault="009A5C55" w:rsidP="004E3A73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4.2.3. Работа с детьми и молодежью.</w:t>
      </w:r>
    </w:p>
    <w:p w:rsidR="00B366C8" w:rsidRPr="009A5C55" w:rsidRDefault="00B366C8" w:rsidP="004E3A73">
      <w:pPr>
        <w:pStyle w:val="a4"/>
        <w:rPr>
          <w:rFonts w:ascii="Times New Roman" w:hAnsi="Times New Roman" w:cs="Times New Roman"/>
          <w:b/>
          <w:sz w:val="24"/>
        </w:rPr>
      </w:pPr>
    </w:p>
    <w:p w:rsidR="00706B8B" w:rsidRPr="006D3E82" w:rsidRDefault="00E51E13" w:rsidP="006D3E8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П</w:t>
      </w:r>
      <w:r w:rsidR="00706B8B" w:rsidRPr="006D3E82">
        <w:rPr>
          <w:rFonts w:ascii="Times New Roman" w:hAnsi="Times New Roman" w:cs="Times New Roman"/>
          <w:sz w:val="24"/>
          <w:szCs w:val="24"/>
        </w:rPr>
        <w:t>рофилактика детской безнадзорности и беспризорности, правонарушений, алког</w:t>
      </w:r>
      <w:r w:rsidR="00706B8B" w:rsidRPr="006D3E82">
        <w:rPr>
          <w:rFonts w:ascii="Times New Roman" w:hAnsi="Times New Roman" w:cs="Times New Roman"/>
          <w:sz w:val="24"/>
          <w:szCs w:val="24"/>
        </w:rPr>
        <w:t>о</w:t>
      </w:r>
      <w:r w:rsidR="00706B8B" w:rsidRPr="006D3E82">
        <w:rPr>
          <w:rFonts w:ascii="Times New Roman" w:hAnsi="Times New Roman" w:cs="Times New Roman"/>
          <w:sz w:val="24"/>
          <w:szCs w:val="24"/>
        </w:rPr>
        <w:t>лизма и наркомании молодежи и взаимодействию с заинтересованными организациями и учреждениями автономного округа, участв</w:t>
      </w:r>
      <w:r w:rsidRPr="006D3E82">
        <w:rPr>
          <w:rFonts w:ascii="Times New Roman" w:hAnsi="Times New Roman" w:cs="Times New Roman"/>
          <w:sz w:val="24"/>
          <w:szCs w:val="24"/>
        </w:rPr>
        <w:t>ующими в решении данных проблем.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 целях реализации целевых окружных и городских программ по организации раб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 xml:space="preserve">ты с детьми, подростками и молодежью, МАУ «Театр музыки» планирует реализовать творческий социально-значимый, социально-полезный проект «Уроки жизни». 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5F4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CC0397" w:rsidRPr="00DA05F4">
        <w:rPr>
          <w:rFonts w:ascii="Times New Roman" w:hAnsi="Times New Roman" w:cs="Times New Roman"/>
          <w:sz w:val="24"/>
          <w:szCs w:val="24"/>
        </w:rPr>
        <w:t>планируется</w:t>
      </w:r>
      <w:r w:rsidRPr="00DA05F4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CC0397" w:rsidRPr="00DA05F4">
        <w:rPr>
          <w:rFonts w:ascii="Times New Roman" w:hAnsi="Times New Roman" w:cs="Times New Roman"/>
          <w:sz w:val="24"/>
          <w:szCs w:val="24"/>
        </w:rPr>
        <w:t>ить</w:t>
      </w:r>
      <w:r w:rsidRPr="00DA05F4">
        <w:rPr>
          <w:rFonts w:ascii="Times New Roman" w:hAnsi="Times New Roman" w:cs="Times New Roman"/>
          <w:sz w:val="24"/>
          <w:szCs w:val="24"/>
        </w:rPr>
        <w:t xml:space="preserve"> четыре постановки спектаклей по па</w:t>
      </w:r>
      <w:r w:rsidRPr="00DA05F4">
        <w:rPr>
          <w:rFonts w:ascii="Times New Roman" w:hAnsi="Times New Roman" w:cs="Times New Roman"/>
          <w:sz w:val="24"/>
          <w:szCs w:val="24"/>
        </w:rPr>
        <w:t>т</w:t>
      </w:r>
      <w:r w:rsidRPr="00CC0397">
        <w:rPr>
          <w:rFonts w:ascii="Times New Roman" w:hAnsi="Times New Roman" w:cs="Times New Roman"/>
          <w:sz w:val="24"/>
          <w:szCs w:val="24"/>
        </w:rPr>
        <w:t>риотическому, духовному, нравственному воспитанию молодежи города Мегиона.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Все спектакли адресованы молодому поколению – научат воспитывать в себе лу</w:t>
      </w:r>
      <w:r w:rsidRPr="00CC0397">
        <w:rPr>
          <w:rFonts w:ascii="Times New Roman" w:hAnsi="Times New Roman" w:cs="Times New Roman"/>
          <w:sz w:val="24"/>
          <w:szCs w:val="24"/>
        </w:rPr>
        <w:t>ч</w:t>
      </w:r>
      <w:r w:rsidRPr="00CC0397">
        <w:rPr>
          <w:rFonts w:ascii="Times New Roman" w:hAnsi="Times New Roman" w:cs="Times New Roman"/>
          <w:sz w:val="24"/>
          <w:szCs w:val="24"/>
        </w:rPr>
        <w:t>шие качества, вспомнить исконно русские понятия – честь, совесть, справедливость, д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 xml:space="preserve">стоинство; научать дружить и защищать своих друзей; поднимают проблемы  родителей, </w:t>
      </w:r>
      <w:r w:rsidRPr="00CC0397">
        <w:rPr>
          <w:rFonts w:ascii="Times New Roman" w:hAnsi="Times New Roman" w:cs="Times New Roman"/>
          <w:sz w:val="24"/>
          <w:szCs w:val="24"/>
        </w:rPr>
        <w:lastRenderedPageBreak/>
        <w:t>семьи, школы, уважения к старшим; проблемы толерантности, профилактики преступн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сти, суицида среди молодежи, тему наркомании, алкоголизма; призывают каждого мол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дого человека и подростка быть сильным и что бы ни случилось в жизни, научиться в</w:t>
      </w:r>
      <w:r w:rsidRPr="00CC0397">
        <w:rPr>
          <w:rFonts w:ascii="Times New Roman" w:hAnsi="Times New Roman" w:cs="Times New Roman"/>
          <w:sz w:val="24"/>
          <w:szCs w:val="24"/>
        </w:rPr>
        <w:t>ы</w:t>
      </w:r>
      <w:r w:rsidRPr="00CC0397">
        <w:rPr>
          <w:rFonts w:ascii="Times New Roman" w:hAnsi="Times New Roman" w:cs="Times New Roman"/>
          <w:sz w:val="24"/>
          <w:szCs w:val="24"/>
        </w:rPr>
        <w:t>стоять в любых жизненных ситуациях, адаптироваться и реализовать потенциал своих возможностей.</w:t>
      </w:r>
    </w:p>
    <w:p w:rsidR="00DC26F6" w:rsidRPr="00DC26F6" w:rsidRDefault="00A12F6D" w:rsidP="00DC26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A05F4" w:rsidRPr="00DC26F6">
        <w:rPr>
          <w:rFonts w:ascii="Times New Roman" w:hAnsi="Times New Roman" w:cs="Times New Roman"/>
          <w:sz w:val="24"/>
          <w:szCs w:val="24"/>
        </w:rPr>
        <w:t xml:space="preserve">Вторым спектаклем из данного цикла </w:t>
      </w:r>
      <w:r w:rsidR="00DC26F6" w:rsidRPr="00DC26F6">
        <w:rPr>
          <w:rFonts w:ascii="Times New Roman" w:hAnsi="Times New Roman" w:cs="Times New Roman"/>
          <w:sz w:val="24"/>
          <w:szCs w:val="24"/>
        </w:rPr>
        <w:t xml:space="preserve">«Уроки жизни» </w:t>
      </w:r>
      <w:r w:rsidR="00DA05F4" w:rsidRPr="00DC26F6">
        <w:rPr>
          <w:rFonts w:ascii="Times New Roman" w:hAnsi="Times New Roman" w:cs="Times New Roman"/>
          <w:sz w:val="24"/>
          <w:szCs w:val="24"/>
        </w:rPr>
        <w:t>стал «Кроха»</w:t>
      </w: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C26F6" w:rsidRPr="00DC26F6">
        <w:rPr>
          <w:rFonts w:ascii="Times New Roman" w:hAnsi="Times New Roman" w:cs="Times New Roman"/>
          <w:sz w:val="24"/>
          <w:szCs w:val="24"/>
        </w:rPr>
        <w:t>премьера,</w:t>
      </w:r>
      <w:r w:rsidRPr="00DC26F6">
        <w:rPr>
          <w:rFonts w:ascii="Times New Roman" w:hAnsi="Times New Roman" w:cs="Times New Roman"/>
          <w:sz w:val="24"/>
          <w:szCs w:val="24"/>
        </w:rPr>
        <w:t xml:space="preserve">  </w:t>
      </w:r>
      <w:r w:rsidR="00DC26F6" w:rsidRPr="00DC26F6">
        <w:rPr>
          <w:rFonts w:ascii="Times New Roman" w:hAnsi="Times New Roman" w:cs="Times New Roman"/>
          <w:sz w:val="24"/>
          <w:szCs w:val="24"/>
        </w:rPr>
        <w:t>кот</w:t>
      </w:r>
      <w:r w:rsidR="00DC26F6" w:rsidRPr="00DC26F6">
        <w:rPr>
          <w:rFonts w:ascii="Times New Roman" w:hAnsi="Times New Roman" w:cs="Times New Roman"/>
          <w:sz w:val="24"/>
          <w:szCs w:val="24"/>
        </w:rPr>
        <w:t>о</w:t>
      </w:r>
      <w:r w:rsidR="00DC26F6" w:rsidRPr="00DC26F6">
        <w:rPr>
          <w:rFonts w:ascii="Times New Roman" w:hAnsi="Times New Roman" w:cs="Times New Roman"/>
          <w:sz w:val="24"/>
          <w:szCs w:val="24"/>
        </w:rPr>
        <w:t>рого состоялась в марте 2013 года.</w:t>
      </w:r>
      <w:r w:rsidR="00DC26F6" w:rsidRPr="00C20AC2">
        <w:t xml:space="preserve">   </w:t>
      </w:r>
      <w:r w:rsidR="00DC26F6" w:rsidRPr="00DC26F6">
        <w:rPr>
          <w:rFonts w:ascii="Times New Roman" w:hAnsi="Times New Roman" w:cs="Times New Roman"/>
          <w:sz w:val="24"/>
          <w:szCs w:val="24"/>
        </w:rPr>
        <w:t>Серьёзный, эмоциональный  и аккуратный театрал</w:t>
      </w:r>
      <w:r w:rsidR="00DC26F6" w:rsidRPr="00DC26F6">
        <w:rPr>
          <w:rFonts w:ascii="Times New Roman" w:hAnsi="Times New Roman" w:cs="Times New Roman"/>
          <w:sz w:val="24"/>
          <w:szCs w:val="24"/>
        </w:rPr>
        <w:t>ь</w:t>
      </w:r>
      <w:r w:rsidR="00DC26F6" w:rsidRPr="00DC26F6">
        <w:rPr>
          <w:rFonts w:ascii="Times New Roman" w:hAnsi="Times New Roman" w:cs="Times New Roman"/>
          <w:sz w:val="24"/>
          <w:szCs w:val="24"/>
        </w:rPr>
        <w:t>ный разговор с подростками о преждевременной прерываемости беременности.  В совр</w:t>
      </w:r>
      <w:r w:rsidR="00DC26F6" w:rsidRPr="00DC26F6">
        <w:rPr>
          <w:rFonts w:ascii="Times New Roman" w:hAnsi="Times New Roman" w:cs="Times New Roman"/>
          <w:sz w:val="24"/>
          <w:szCs w:val="24"/>
        </w:rPr>
        <w:t>е</w:t>
      </w:r>
      <w:r w:rsidR="00DC26F6" w:rsidRPr="00DC26F6">
        <w:rPr>
          <w:rFonts w:ascii="Times New Roman" w:hAnsi="Times New Roman" w:cs="Times New Roman"/>
          <w:sz w:val="24"/>
          <w:szCs w:val="24"/>
        </w:rPr>
        <w:t>менном мире допустимость абортов и её пределы — остро дискуссионная проблема, включающая религиозные, этические, медицинские, социальные и правовые аспекты.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9A2743">
        <w:rPr>
          <w:rFonts w:ascii="Times New Roman" w:hAnsi="Times New Roman" w:cs="Times New Roman"/>
          <w:sz w:val="24"/>
          <w:szCs w:val="24"/>
        </w:rPr>
        <w:tab/>
      </w:r>
      <w:r w:rsidRPr="00DC26F6">
        <w:rPr>
          <w:rFonts w:ascii="Times New Roman" w:hAnsi="Times New Roman" w:cs="Times New Roman"/>
          <w:sz w:val="24"/>
          <w:szCs w:val="24"/>
        </w:rPr>
        <w:t>Россия занимает первое место в мире по количеству абортов, по официальной ст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тистике - один миллион в год… Главный моральный вопрос, вызывающий острейшие споры, — прерывается ли при аборте уже существующая человеческая жизнь? Многие в</w:t>
      </w:r>
      <w:r w:rsidRPr="00DC26F6">
        <w:rPr>
          <w:rFonts w:ascii="Times New Roman" w:hAnsi="Times New Roman" w:cs="Times New Roman"/>
          <w:sz w:val="24"/>
          <w:szCs w:val="24"/>
        </w:rPr>
        <w:t>е</w:t>
      </w:r>
      <w:r w:rsidRPr="00DC26F6">
        <w:rPr>
          <w:rFonts w:ascii="Times New Roman" w:hAnsi="Times New Roman" w:cs="Times New Roman"/>
          <w:sz w:val="24"/>
          <w:szCs w:val="24"/>
        </w:rPr>
        <w:t xml:space="preserve">рующие, в частности христиане, относятся к аборту как к убийству человека, хотя и на ранней стадии его развития. </w:t>
      </w:r>
    </w:p>
    <w:p w:rsidR="00DC26F6" w:rsidRPr="00DC26F6" w:rsidRDefault="00DC26F6" w:rsidP="009A27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6F6">
        <w:rPr>
          <w:rFonts w:ascii="Times New Roman" w:hAnsi="Times New Roman" w:cs="Times New Roman"/>
          <w:sz w:val="24"/>
          <w:szCs w:val="24"/>
        </w:rPr>
        <w:t>Не рождённый малыш-это уже человек или эмбрион, который ничего не понимает и не может считаться ребёнком ни с юридической, ни с социальной, ни с биологической точки зрения?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Спектакль предлагает задуматься над нравственно-духовными вопросами: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аборт-это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убийство?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спектр  причин у девчонок, которые решаются на это? кто им может и должен помочь? куда они могут обратиться? как должны  и как  ведут  себя в т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кой ситуации родители, школа, друзья, соседи? Как предотвратить и уберечь от этого ш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га? Каковы последствия  после аборта и влияние его на психическое здоровье молодых девчонок?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</w:t>
      </w:r>
      <w:r w:rsidR="009A2743">
        <w:rPr>
          <w:rFonts w:ascii="Times New Roman" w:hAnsi="Times New Roman" w:cs="Times New Roman"/>
          <w:sz w:val="24"/>
          <w:szCs w:val="24"/>
        </w:rPr>
        <w:tab/>
      </w:r>
      <w:r w:rsidRPr="00DC26F6">
        <w:rPr>
          <w:rFonts w:ascii="Times New Roman" w:hAnsi="Times New Roman" w:cs="Times New Roman"/>
          <w:sz w:val="24"/>
          <w:szCs w:val="24"/>
        </w:rPr>
        <w:t>Спектакль воспитывает чувство ответственности за свои поступки, принципы и выбор правильной среды  и избирательного общения.</w:t>
      </w:r>
    </w:p>
    <w:p w:rsid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Каждый из нас должен помнить, что наш поступок может сломать жизнь не только себе, но и нашим самым родным и близким людям.</w:t>
      </w:r>
    </w:p>
    <w:p w:rsidR="00B366C8" w:rsidRPr="00DC26F6" w:rsidRDefault="00B366C8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C55" w:rsidRDefault="009A5C55" w:rsidP="009A5C55">
      <w:pPr>
        <w:pStyle w:val="a4"/>
        <w:rPr>
          <w:rFonts w:ascii="Times New Roman" w:hAnsi="Times New Roman" w:cs="Times New Roman"/>
          <w:b/>
          <w:sz w:val="24"/>
        </w:rPr>
      </w:pPr>
      <w:bookmarkStart w:id="2" w:name="_Toc341533122"/>
      <w:r w:rsidRPr="009A5C55">
        <w:rPr>
          <w:rFonts w:ascii="Times New Roman" w:hAnsi="Times New Roman" w:cs="Times New Roman"/>
          <w:b/>
          <w:sz w:val="24"/>
        </w:rPr>
        <w:t xml:space="preserve">4.2.4. Работа с полиэтническим населением, религиозными конфессиями. </w:t>
      </w:r>
    </w:p>
    <w:p w:rsidR="00B366C8" w:rsidRPr="009A5C55" w:rsidRDefault="00B366C8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9A5C55" w:rsidRDefault="009A5C55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4E3A73">
        <w:rPr>
          <w:rFonts w:ascii="Times New Roman" w:hAnsi="Times New Roman" w:cs="Times New Roman"/>
          <w:sz w:val="24"/>
        </w:rPr>
        <w:t>Взаимодействие с  национально - культурными автономиями и религиозными об</w:t>
      </w:r>
      <w:r w:rsidRPr="004E3A73">
        <w:rPr>
          <w:rFonts w:ascii="Times New Roman" w:hAnsi="Times New Roman" w:cs="Times New Roman"/>
          <w:sz w:val="24"/>
        </w:rPr>
        <w:t>ъ</w:t>
      </w:r>
      <w:r w:rsidRPr="004E3A73">
        <w:rPr>
          <w:rFonts w:ascii="Times New Roman" w:hAnsi="Times New Roman" w:cs="Times New Roman"/>
          <w:sz w:val="24"/>
        </w:rPr>
        <w:t>единениями при осуществлении творческой деятельности, направленной на сохранение и развитие культурно-национальной самобытности – не осуществляется.</w:t>
      </w:r>
    </w:p>
    <w:p w:rsidR="009A2743" w:rsidRDefault="009A2743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4.2.5. Работа с социально ориентированными некоммерческими организациями.</w:t>
      </w:r>
    </w:p>
    <w:p w:rsidR="003434EF" w:rsidRDefault="003434EF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3434EF">
        <w:rPr>
          <w:rFonts w:ascii="Times New Roman" w:hAnsi="Times New Roman" w:cs="Times New Roman"/>
          <w:sz w:val="24"/>
        </w:rPr>
        <w:t>В учреждении данная работа не ведется.</w:t>
      </w:r>
    </w:p>
    <w:p w:rsidR="003434EF" w:rsidRDefault="003434EF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Pr="003434EF" w:rsidRDefault="003434EF" w:rsidP="000437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5. Направления работы</w:t>
      </w:r>
    </w:p>
    <w:p w:rsid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5.1. Маркетинг</w:t>
      </w:r>
      <w:r>
        <w:rPr>
          <w:rFonts w:ascii="Times New Roman" w:hAnsi="Times New Roman" w:cs="Times New Roman"/>
          <w:b/>
          <w:sz w:val="24"/>
        </w:rPr>
        <w:t>.</w:t>
      </w:r>
    </w:p>
    <w:p w:rsidR="009A2743" w:rsidRDefault="009A2743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3434EF" w:rsidRDefault="003434EF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учреждении было проведено маркетинговое исследование: «Изучение спроса населения на расширение репертуара Театра музыки». В ходе исследования был выявлен спрос на увеличение детских спектаклей и более </w:t>
      </w:r>
      <w:r w:rsidR="000437AA">
        <w:rPr>
          <w:rFonts w:ascii="Times New Roman" w:hAnsi="Times New Roman" w:cs="Times New Roman"/>
          <w:sz w:val="24"/>
        </w:rPr>
        <w:t>широкий</w:t>
      </w:r>
      <w:r>
        <w:rPr>
          <w:rFonts w:ascii="Times New Roman" w:hAnsi="Times New Roman" w:cs="Times New Roman"/>
          <w:sz w:val="24"/>
        </w:rPr>
        <w:t xml:space="preserve"> охват </w:t>
      </w:r>
      <w:r w:rsidR="000437AA">
        <w:rPr>
          <w:rFonts w:ascii="Times New Roman" w:hAnsi="Times New Roman" w:cs="Times New Roman"/>
          <w:sz w:val="24"/>
        </w:rPr>
        <w:t>среднего звена учащихся.</w:t>
      </w:r>
    </w:p>
    <w:p w:rsidR="00B366C8" w:rsidRPr="003434EF" w:rsidRDefault="00B366C8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P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5.1.1. Рекламная</w:t>
      </w:r>
      <w:r w:rsidR="000437A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0437AA">
        <w:rPr>
          <w:rFonts w:ascii="Times New Roman" w:hAnsi="Times New Roman" w:cs="Times New Roman"/>
          <w:b/>
          <w:sz w:val="24"/>
        </w:rPr>
        <w:t>имиджевая</w:t>
      </w:r>
      <w:proofErr w:type="spellEnd"/>
      <w:r w:rsidR="000437AA">
        <w:rPr>
          <w:rFonts w:ascii="Times New Roman" w:hAnsi="Times New Roman" w:cs="Times New Roman"/>
          <w:b/>
          <w:sz w:val="24"/>
        </w:rPr>
        <w:t xml:space="preserve"> деятельность.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83"/>
        <w:gridCol w:w="5654"/>
        <w:gridCol w:w="567"/>
        <w:gridCol w:w="649"/>
        <w:gridCol w:w="769"/>
        <w:gridCol w:w="709"/>
        <w:gridCol w:w="567"/>
        <w:gridCol w:w="425"/>
      </w:tblGrid>
      <w:tr w:rsidR="00EB7A4C" w:rsidRPr="009A2743" w:rsidTr="00A3724E">
        <w:trPr>
          <w:trHeight w:val="4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:rsidR="00EB7A4C" w:rsidRPr="009A2743" w:rsidRDefault="00EB7A4C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EB7A4C" w:rsidRPr="009A2743" w:rsidRDefault="00EB7A4C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gramEnd"/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4C" w:rsidRPr="009A2743" w:rsidRDefault="00EB7A4C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Информационно-издательская деятельность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sz w:val="14"/>
                <w:szCs w:val="14"/>
              </w:rPr>
              <w:t>2012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4C" w:rsidRPr="009A2743" w:rsidRDefault="00EB7A4C" w:rsidP="00EB7A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</w:tr>
      <w:tr w:rsidR="00EB7A4C" w:rsidRPr="008D1049" w:rsidTr="00A3724E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местных печатных изданиях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3 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9A2743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EB7A4C" w:rsidRPr="008D1049" w:rsidTr="00A3724E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окружных и российских изданиях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1 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3434EF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B7A4C" w:rsidRPr="008D1049" w:rsidTr="00A3724E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A2743">
              <w:rPr>
                <w:rFonts w:ascii="Times New Roman" w:hAnsi="Times New Roman" w:cs="Times New Roman"/>
                <w:szCs w:val="24"/>
              </w:rPr>
              <w:t>Теле</w:t>
            </w:r>
            <w:proofErr w:type="gramEnd"/>
            <w:r w:rsidRPr="009A2743">
              <w:rPr>
                <w:rFonts w:ascii="Times New Roman" w:hAnsi="Times New Roman" w:cs="Times New Roman"/>
                <w:szCs w:val="24"/>
              </w:rPr>
              <w:t xml:space="preserve"> - и радиорепортажи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3 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9A2743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EB7A4C" w:rsidRPr="008D1049" w:rsidTr="00A3724E">
        <w:trPr>
          <w:trHeight w:val="1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C" w:rsidRPr="009A2743" w:rsidRDefault="00EB7A4C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Интернет - источниках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 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EB7A4C" w:rsidP="006050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A4C" w:rsidRPr="009A2743" w:rsidRDefault="003434EF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272262" w:rsidRPr="008D1049" w:rsidTr="00A3724E">
        <w:trPr>
          <w:trHeight w:val="2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9A2743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9A2743" w:rsidRDefault="00272262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Выпуск буклетов, брошюр и т.п. (количество изданий/ тираж)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9A2743" w:rsidRDefault="00272262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9A2743" w:rsidRDefault="00272262" w:rsidP="00854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9A2743" w:rsidRDefault="00272262" w:rsidP="00854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9A2743" w:rsidRDefault="00272262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9A2743" w:rsidRDefault="005C5BBE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37AA" w:rsidRDefault="000437AA" w:rsidP="008D1049">
      <w:pPr>
        <w:rPr>
          <w:rFonts w:ascii="Times New Roman" w:hAnsi="Times New Roman" w:cs="Times New Roman"/>
          <w:sz w:val="24"/>
          <w:szCs w:val="24"/>
        </w:rPr>
      </w:pPr>
    </w:p>
    <w:p w:rsidR="009A2743" w:rsidRPr="009A2743" w:rsidRDefault="009A2743" w:rsidP="009A2743">
      <w:pPr>
        <w:pStyle w:val="a4"/>
        <w:rPr>
          <w:rFonts w:ascii="Times New Roman" w:hAnsi="Times New Roman" w:cs="Times New Roman"/>
          <w:b/>
          <w:sz w:val="24"/>
        </w:rPr>
      </w:pPr>
      <w:r w:rsidRPr="009A2743">
        <w:rPr>
          <w:rFonts w:ascii="Times New Roman" w:hAnsi="Times New Roman" w:cs="Times New Roman"/>
          <w:b/>
          <w:sz w:val="24"/>
        </w:rPr>
        <w:t xml:space="preserve">5.1.2. Связи с общественностью </w:t>
      </w:r>
    </w:p>
    <w:p w:rsidR="009A2743" w:rsidRDefault="009A2743" w:rsidP="009A2743">
      <w:pPr>
        <w:pStyle w:val="a7"/>
        <w:ind w:firstLine="708"/>
        <w:rPr>
          <w:b w:val="0"/>
        </w:rPr>
      </w:pPr>
      <w:r w:rsidRPr="009A2743">
        <w:rPr>
          <w:b w:val="0"/>
        </w:rPr>
        <w:t>Ответственность за размещение афиш в СМИ, на рекламных баннерах их разрабо</w:t>
      </w:r>
      <w:r w:rsidRPr="009A2743">
        <w:rPr>
          <w:b w:val="0"/>
        </w:rPr>
        <w:t>т</w:t>
      </w:r>
      <w:r w:rsidRPr="009A2743">
        <w:rPr>
          <w:b w:val="0"/>
        </w:rPr>
        <w:t>ку и доставку в коллективы, в учреждении закреплена за администратором учреждения. Ежедневно делается рассылка с анонсами спектаклей учреждения в газеты</w:t>
      </w:r>
      <w:r>
        <w:rPr>
          <w:b w:val="0"/>
        </w:rPr>
        <w:t xml:space="preserve"> «Мегионские новости», вестник «МНГ», а также в «Телегазету». Также регулярно выставляется инфо</w:t>
      </w:r>
      <w:r>
        <w:rPr>
          <w:b w:val="0"/>
        </w:rPr>
        <w:t>р</w:t>
      </w:r>
      <w:r>
        <w:rPr>
          <w:b w:val="0"/>
        </w:rPr>
        <w:t xml:space="preserve">мация на сайт администрации города в разделе «Афиша» о репертуаре учреждения. </w:t>
      </w:r>
    </w:p>
    <w:p w:rsidR="009A2743" w:rsidRPr="009A2743" w:rsidRDefault="009A2743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0437AA" w:rsidRPr="000437AA" w:rsidRDefault="000437AA" w:rsidP="000437AA">
      <w:pPr>
        <w:pStyle w:val="a4"/>
        <w:rPr>
          <w:rFonts w:ascii="Times New Roman" w:hAnsi="Times New Roman" w:cs="Times New Roman"/>
          <w:b/>
          <w:sz w:val="24"/>
        </w:rPr>
      </w:pPr>
      <w:r w:rsidRPr="000437AA">
        <w:rPr>
          <w:rFonts w:ascii="Times New Roman" w:hAnsi="Times New Roman" w:cs="Times New Roman"/>
          <w:b/>
          <w:sz w:val="24"/>
        </w:rPr>
        <w:t xml:space="preserve">5.1.3. </w:t>
      </w:r>
      <w:proofErr w:type="spellStart"/>
      <w:r w:rsidRPr="000437AA">
        <w:rPr>
          <w:rFonts w:ascii="Times New Roman" w:hAnsi="Times New Roman" w:cs="Times New Roman"/>
          <w:b/>
          <w:sz w:val="24"/>
        </w:rPr>
        <w:t>Программно</w:t>
      </w:r>
      <w:proofErr w:type="spellEnd"/>
      <w:r w:rsidRPr="000437AA">
        <w:rPr>
          <w:rFonts w:ascii="Times New Roman" w:hAnsi="Times New Roman" w:cs="Times New Roman"/>
          <w:b/>
          <w:sz w:val="24"/>
        </w:rPr>
        <w:t xml:space="preserve"> – проектная деятельность.</w:t>
      </w:r>
    </w:p>
    <w:p w:rsidR="009A2743" w:rsidRDefault="009A2743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249C">
        <w:rPr>
          <w:rFonts w:ascii="Times New Roman" w:hAnsi="Times New Roman" w:cs="Times New Roman"/>
          <w:sz w:val="24"/>
          <w:szCs w:val="24"/>
        </w:rPr>
        <w:t xml:space="preserve">2014 году </w:t>
      </w:r>
      <w:r>
        <w:rPr>
          <w:rFonts w:ascii="Times New Roman" w:hAnsi="Times New Roman" w:cs="Times New Roman"/>
          <w:sz w:val="24"/>
          <w:szCs w:val="24"/>
        </w:rPr>
        <w:t xml:space="preserve">по ведомственной целевой программе «Культура города Мегиона» на 2013-2015 гг.» </w:t>
      </w:r>
      <w:r w:rsidR="00D9249C">
        <w:rPr>
          <w:rFonts w:ascii="Times New Roman" w:hAnsi="Times New Roman" w:cs="Times New Roman"/>
          <w:sz w:val="24"/>
          <w:szCs w:val="24"/>
        </w:rPr>
        <w:t xml:space="preserve">МАУ «Театр музыки» были выделены денежные средства в сумме: </w:t>
      </w:r>
      <w:r w:rsidR="00D70621" w:rsidRPr="00D70621">
        <w:rPr>
          <w:rFonts w:ascii="Times New Roman" w:hAnsi="Times New Roman" w:cs="Times New Roman"/>
          <w:b/>
          <w:sz w:val="24"/>
          <w:szCs w:val="24"/>
        </w:rPr>
        <w:t>497 900,87</w:t>
      </w:r>
      <w:r w:rsidR="00D70621">
        <w:rPr>
          <w:rFonts w:ascii="Times New Roman" w:hAnsi="Times New Roman" w:cs="Times New Roman"/>
          <w:sz w:val="24"/>
          <w:szCs w:val="24"/>
        </w:rPr>
        <w:t xml:space="preserve"> (Четыреста девяносто семь тысяч девятьсот рублей 87 коп) </w:t>
      </w:r>
      <w:r w:rsidR="00D9249C">
        <w:rPr>
          <w:rFonts w:ascii="Times New Roman" w:hAnsi="Times New Roman" w:cs="Times New Roman"/>
          <w:sz w:val="24"/>
          <w:szCs w:val="24"/>
        </w:rPr>
        <w:t>из них:</w:t>
      </w:r>
    </w:p>
    <w:p w:rsidR="00D9249C" w:rsidRDefault="00D9249C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E35">
        <w:rPr>
          <w:rFonts w:ascii="Times New Roman" w:hAnsi="Times New Roman" w:cs="Times New Roman"/>
          <w:b/>
          <w:sz w:val="24"/>
          <w:szCs w:val="24"/>
        </w:rPr>
        <w:t>113 000,87</w:t>
      </w:r>
      <w:r w:rsidR="00D20E35">
        <w:rPr>
          <w:rFonts w:ascii="Times New Roman" w:hAnsi="Times New Roman" w:cs="Times New Roman"/>
          <w:sz w:val="24"/>
          <w:szCs w:val="24"/>
        </w:rPr>
        <w:t xml:space="preserve"> (Сто тринадцать тысяч рублей 87 коп)</w:t>
      </w:r>
      <w:r>
        <w:rPr>
          <w:rFonts w:ascii="Times New Roman" w:hAnsi="Times New Roman" w:cs="Times New Roman"/>
          <w:sz w:val="24"/>
          <w:szCs w:val="24"/>
        </w:rPr>
        <w:t xml:space="preserve"> – были использованы на услуги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левидения, для информационного освещения знаковых мероприятий в сфере культуры.</w:t>
      </w:r>
    </w:p>
    <w:p w:rsidR="00D9249C" w:rsidRDefault="00D9249C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E35">
        <w:rPr>
          <w:rFonts w:ascii="Times New Roman" w:hAnsi="Times New Roman" w:cs="Times New Roman"/>
          <w:b/>
          <w:sz w:val="24"/>
          <w:szCs w:val="24"/>
        </w:rPr>
        <w:t>18</w:t>
      </w:r>
      <w:r w:rsidR="00D20E35" w:rsidRPr="00D2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E35">
        <w:rPr>
          <w:rFonts w:ascii="Times New Roman" w:hAnsi="Times New Roman" w:cs="Times New Roman"/>
          <w:b/>
          <w:sz w:val="24"/>
          <w:szCs w:val="24"/>
        </w:rPr>
        <w:t>000,00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(Восемнадцать тысяч рублей 00 коп) </w:t>
      </w:r>
      <w:r>
        <w:rPr>
          <w:rFonts w:ascii="Times New Roman" w:hAnsi="Times New Roman" w:cs="Times New Roman"/>
          <w:sz w:val="24"/>
          <w:szCs w:val="24"/>
        </w:rPr>
        <w:t>- были использованы на устранения пожарных предписаний. В учреждении был установлен противопожарный люк.</w:t>
      </w:r>
    </w:p>
    <w:p w:rsidR="00D9249C" w:rsidRDefault="002921E2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E35">
        <w:rPr>
          <w:rFonts w:ascii="Times New Roman" w:hAnsi="Times New Roman" w:cs="Times New Roman"/>
          <w:b/>
          <w:sz w:val="24"/>
          <w:szCs w:val="24"/>
        </w:rPr>
        <w:t>329</w:t>
      </w:r>
      <w:r w:rsidR="00D20E35" w:rsidRPr="00D2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E35">
        <w:rPr>
          <w:rFonts w:ascii="Times New Roman" w:hAnsi="Times New Roman" w:cs="Times New Roman"/>
          <w:b/>
          <w:sz w:val="24"/>
          <w:szCs w:val="24"/>
        </w:rPr>
        <w:t>400,00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(Триста двадцать девять тысяч четыреста рублей 00 коп) </w:t>
      </w:r>
      <w:r>
        <w:rPr>
          <w:rFonts w:ascii="Times New Roman" w:hAnsi="Times New Roman" w:cs="Times New Roman"/>
          <w:sz w:val="24"/>
          <w:szCs w:val="24"/>
        </w:rPr>
        <w:t xml:space="preserve"> – были выделены на постановку </w:t>
      </w:r>
      <w:r w:rsidRPr="006F4BFF">
        <w:rPr>
          <w:rFonts w:ascii="Times New Roman" w:hAnsi="Times New Roman" w:cs="Times New Roman"/>
          <w:sz w:val="24"/>
          <w:szCs w:val="24"/>
        </w:rPr>
        <w:t>музыкального действа «</w:t>
      </w:r>
      <w:r w:rsidRPr="006F4BFF">
        <w:rPr>
          <w:rFonts w:ascii="Times New Roman" w:hAnsi="Times New Roman" w:cs="Times New Roman"/>
          <w:sz w:val="24"/>
          <w:szCs w:val="24"/>
          <w:lang w:val="en-US"/>
        </w:rPr>
        <w:t>Cabaret</w:t>
      </w:r>
      <w:r w:rsidRPr="006F4BFF">
        <w:rPr>
          <w:rFonts w:ascii="Times New Roman" w:hAnsi="Times New Roman" w:cs="Times New Roman"/>
          <w:sz w:val="24"/>
          <w:szCs w:val="24"/>
        </w:rPr>
        <w:t xml:space="preserve"> «Бродячая собака»</w:t>
      </w:r>
      <w:r>
        <w:rPr>
          <w:rFonts w:ascii="Times New Roman" w:hAnsi="Times New Roman" w:cs="Times New Roman"/>
          <w:sz w:val="24"/>
          <w:szCs w:val="24"/>
        </w:rPr>
        <w:t>. Было закуплено 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ющее: </w:t>
      </w:r>
    </w:p>
    <w:p w:rsidR="002921E2" w:rsidRDefault="002921E2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Головные микрофоны на сумму – 107 100,00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(Сто семь тысяч сто рублей 00коп);</w:t>
      </w:r>
    </w:p>
    <w:p w:rsidR="002921E2" w:rsidRDefault="002921E2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Фрачные пары на сумму – 153 000,00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(Сто пятьдесят три тысячи рублей 00 коп);</w:t>
      </w:r>
    </w:p>
    <w:p w:rsidR="002921E2" w:rsidRDefault="002921E2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 – 4300,00</w:t>
      </w:r>
    </w:p>
    <w:p w:rsidR="002921E2" w:rsidRDefault="002921E2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– 65000,00</w:t>
      </w:r>
    </w:p>
    <w:p w:rsidR="00D20E35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621">
        <w:rPr>
          <w:rFonts w:ascii="Times New Roman" w:hAnsi="Times New Roman" w:cs="Times New Roman"/>
          <w:b/>
          <w:sz w:val="24"/>
          <w:szCs w:val="24"/>
        </w:rPr>
        <w:t>37 500,00</w:t>
      </w:r>
      <w:r>
        <w:rPr>
          <w:rFonts w:ascii="Times New Roman" w:hAnsi="Times New Roman" w:cs="Times New Roman"/>
          <w:sz w:val="24"/>
          <w:szCs w:val="24"/>
        </w:rPr>
        <w:t xml:space="preserve"> – (Тридцать семь тысяч пятьсот рублей 00 коп) – были потрачены на тип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графские услуги. Были выпущены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посвящённые году Культуры, а также юб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лейный дайджест.</w:t>
      </w:r>
    </w:p>
    <w:p w:rsidR="00D70621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выделены целевые деньги на обслуживание сайта учреждения в сумме 28 600,00 (Двадцать восемь тысяч шестьсот рублей 00 коп);</w:t>
      </w:r>
    </w:p>
    <w:p w:rsidR="00D70621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денежные средства на охрану труда в учреждении в сумме 24500,00 (Дв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дцать четыре тысячи пятьсот рублей).</w:t>
      </w:r>
    </w:p>
    <w:p w:rsidR="00D70621" w:rsidRPr="006F4BFF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6DE3" w:rsidRDefault="006D353C" w:rsidP="000437A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41533123"/>
      <w:r>
        <w:rPr>
          <w:rFonts w:ascii="Times New Roman" w:hAnsi="Times New Roman" w:cs="Times New Roman"/>
          <w:sz w:val="24"/>
          <w:szCs w:val="24"/>
        </w:rPr>
        <w:t xml:space="preserve">К позитивным тенденциям в развитии профессионального искусства на территории г. Мегиона можно отнести перерождение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«Вдохновение»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муниципальное автономное учреждение «Театр музыки».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Коллектив вырос за рамки тол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 женского камерного хора</w:t>
      </w:r>
      <w:r w:rsidRPr="006D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подошел к осознанию необходимости перехода на более высокую качественную ступень в своём творческом развитии. Он уже давно существует как музыкальный театр. Это подтверждается многочисленными грантами в области пр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фессионального музыкального искусства, отзывами зрителей. </w:t>
      </w:r>
      <w:r>
        <w:rPr>
          <w:rFonts w:ascii="Times New Roman" w:hAnsi="Times New Roman" w:cs="Times New Roman"/>
          <w:sz w:val="24"/>
          <w:szCs w:val="24"/>
        </w:rPr>
        <w:t xml:space="preserve"> В репертуаре коллектива </w:t>
      </w:r>
      <w:r w:rsidR="00766DE3">
        <w:rPr>
          <w:rFonts w:ascii="Times New Roman" w:hAnsi="Times New Roman" w:cs="Times New Roman"/>
          <w:sz w:val="24"/>
          <w:szCs w:val="24"/>
        </w:rPr>
        <w:t xml:space="preserve">более 20 </w:t>
      </w:r>
      <w:r w:rsidR="00766DE3" w:rsidRPr="00766DE3">
        <w:rPr>
          <w:rFonts w:ascii="Times New Roman" w:hAnsi="Times New Roman" w:cs="Times New Roman"/>
          <w:sz w:val="24"/>
          <w:szCs w:val="24"/>
        </w:rPr>
        <w:t>постано</w:t>
      </w:r>
      <w:r w:rsidR="00766DE3">
        <w:rPr>
          <w:rFonts w:ascii="Times New Roman" w:hAnsi="Times New Roman" w:cs="Times New Roman"/>
          <w:sz w:val="24"/>
          <w:szCs w:val="24"/>
        </w:rPr>
        <w:t>вок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музыкальных спектаклей</w:t>
      </w:r>
      <w:r w:rsidR="00766DE3">
        <w:rPr>
          <w:rFonts w:ascii="Times New Roman" w:hAnsi="Times New Roman" w:cs="Times New Roman"/>
          <w:sz w:val="24"/>
          <w:szCs w:val="24"/>
        </w:rPr>
        <w:t xml:space="preserve"> («Сто фантазий – лекарство от скуки для детей и их родителей», «Ах, этот сон, чарующий и странный…», «Кошка, которая гуляет сама по себе», «Тук-тук! Кто там?»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просветительски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филармонически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6DE3">
        <w:rPr>
          <w:rFonts w:ascii="Times New Roman" w:hAnsi="Times New Roman" w:cs="Times New Roman"/>
          <w:sz w:val="24"/>
          <w:szCs w:val="24"/>
        </w:rPr>
        <w:t>ы (Цикл «Золотые страницы музыки и литературы», цикл «Музыкальная культура  народо</w:t>
      </w:r>
      <w:r w:rsidR="00C66FBB">
        <w:rPr>
          <w:rFonts w:ascii="Times New Roman" w:hAnsi="Times New Roman" w:cs="Times New Roman"/>
          <w:sz w:val="24"/>
          <w:szCs w:val="24"/>
        </w:rPr>
        <w:t>в</w:t>
      </w:r>
      <w:r w:rsidR="00766DE3">
        <w:rPr>
          <w:rFonts w:ascii="Times New Roman" w:hAnsi="Times New Roman" w:cs="Times New Roman"/>
          <w:sz w:val="24"/>
          <w:szCs w:val="24"/>
        </w:rPr>
        <w:t xml:space="preserve"> мира»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сольны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66DE3">
        <w:rPr>
          <w:rFonts w:ascii="Times New Roman" w:hAnsi="Times New Roman" w:cs="Times New Roman"/>
          <w:sz w:val="24"/>
          <w:szCs w:val="24"/>
        </w:rPr>
        <w:t>ы («Душа томится грустью тайной…», «Вечера с Мариной Цветаевой»,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, </w:t>
      </w:r>
      <w:r w:rsidR="00766DE3">
        <w:rPr>
          <w:rFonts w:ascii="Times New Roman" w:hAnsi="Times New Roman" w:cs="Times New Roman"/>
          <w:sz w:val="24"/>
          <w:szCs w:val="24"/>
        </w:rPr>
        <w:t xml:space="preserve"> хоровые </w:t>
      </w:r>
      <w:r w:rsidR="00766DE3" w:rsidRPr="00766DE3">
        <w:rPr>
          <w:rFonts w:ascii="Times New Roman" w:hAnsi="Times New Roman" w:cs="Times New Roman"/>
          <w:sz w:val="24"/>
          <w:szCs w:val="24"/>
        </w:rPr>
        <w:t>программ</w:t>
      </w:r>
      <w:r w:rsidR="00766DE3">
        <w:rPr>
          <w:rFonts w:ascii="Times New Roman" w:hAnsi="Times New Roman" w:cs="Times New Roman"/>
          <w:sz w:val="24"/>
          <w:szCs w:val="24"/>
        </w:rPr>
        <w:t>ы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</w:t>
      </w:r>
      <w:r w:rsidR="00766DE3">
        <w:rPr>
          <w:rFonts w:ascii="Times New Roman" w:hAnsi="Times New Roman" w:cs="Times New Roman"/>
          <w:sz w:val="24"/>
          <w:szCs w:val="24"/>
        </w:rPr>
        <w:t xml:space="preserve"> («Письма из Ирландии», «Духовная музыка с</w:t>
      </w:r>
      <w:r w:rsidR="00766DE3">
        <w:rPr>
          <w:rFonts w:ascii="Times New Roman" w:hAnsi="Times New Roman" w:cs="Times New Roman"/>
          <w:sz w:val="24"/>
          <w:szCs w:val="24"/>
        </w:rPr>
        <w:t>о</w:t>
      </w:r>
      <w:r w:rsidR="00766DE3">
        <w:rPr>
          <w:rFonts w:ascii="Times New Roman" w:hAnsi="Times New Roman" w:cs="Times New Roman"/>
          <w:sz w:val="24"/>
          <w:szCs w:val="24"/>
        </w:rPr>
        <w:t>временных композиторов»</w:t>
      </w:r>
      <w:r w:rsidR="00F15BC5">
        <w:rPr>
          <w:rFonts w:ascii="Times New Roman" w:hAnsi="Times New Roman" w:cs="Times New Roman"/>
          <w:sz w:val="24"/>
          <w:szCs w:val="24"/>
        </w:rPr>
        <w:t>,</w:t>
      </w:r>
      <w:r w:rsidR="005A69A6">
        <w:rPr>
          <w:rFonts w:ascii="Times New Roman" w:hAnsi="Times New Roman" w:cs="Times New Roman"/>
          <w:sz w:val="24"/>
          <w:szCs w:val="24"/>
        </w:rPr>
        <w:t xml:space="preserve"> «Пасхальный концерт», </w:t>
      </w:r>
      <w:r w:rsidR="00F15BC5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6A6" w:rsidRDefault="003A66A6" w:rsidP="005A69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проблемам развития профессионального искусства в г. Мегионе можно отнести:</w:t>
      </w:r>
    </w:p>
    <w:p w:rsidR="00C66FBB" w:rsidRDefault="00C66FBB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бюджетное финансирование на реализацию творческих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несовершенн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C66F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учреждения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- а</w:t>
      </w:r>
      <w:r>
        <w:rPr>
          <w:rFonts w:ascii="Times New Roman" w:hAnsi="Times New Roman" w:cs="Times New Roman"/>
          <w:sz w:val="24"/>
          <w:szCs w:val="24"/>
        </w:rPr>
        <w:t>ппаратура и компьютерное оборудование не обновлялось от 6 и более  лет);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фонда служебного жилья, что препятствует приезду в город талан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ливой молодежи, узкопрофильных специалистов (художников по свету, звукооператоров), работников специфических исполнительских специальностей (художников-декораторов, художников-гримеров, художников-бутафоров и пр.), приглашенных режиссеров;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курсов повышения квалификации для узкопрофильных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 (художники по свету, звукорежиссеры) на территории округа</w:t>
      </w:r>
      <w:r w:rsidR="00C66FBB">
        <w:rPr>
          <w:rFonts w:ascii="Times New Roman" w:hAnsi="Times New Roman" w:cs="Times New Roman"/>
          <w:sz w:val="24"/>
          <w:szCs w:val="24"/>
        </w:rPr>
        <w:t>.</w:t>
      </w:r>
    </w:p>
    <w:p w:rsidR="005A69A6" w:rsidRPr="008B62D6" w:rsidRDefault="00F15BC5" w:rsidP="005A69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К негативным тенденциям относится острейшая проблема коллектива - недост</w:t>
      </w:r>
      <w:r w:rsidRPr="005A69A6">
        <w:rPr>
          <w:rFonts w:ascii="Times New Roman" w:hAnsi="Times New Roman" w:cs="Times New Roman"/>
          <w:sz w:val="24"/>
          <w:szCs w:val="24"/>
        </w:rPr>
        <w:t>а</w:t>
      </w:r>
      <w:r w:rsidRPr="005A69A6">
        <w:rPr>
          <w:rFonts w:ascii="Times New Roman" w:hAnsi="Times New Roman" w:cs="Times New Roman"/>
          <w:sz w:val="24"/>
          <w:szCs w:val="24"/>
        </w:rPr>
        <w:t>точное количество штатных единиц</w:t>
      </w:r>
      <w:r w:rsidR="005A69A6" w:rsidRPr="005A69A6">
        <w:rPr>
          <w:rFonts w:ascii="Times New Roman" w:hAnsi="Times New Roman" w:cs="Times New Roman"/>
          <w:sz w:val="24"/>
          <w:szCs w:val="24"/>
        </w:rPr>
        <w:t xml:space="preserve">. 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До 2009 года учреждение имело штатное расписание в 58,9 единиц, позволяющее вести полноценную  творческую деятельность. Результатом многочисленных реорганизаций учреждения  явилось сокращение ставок. В настоящее время в  МАУ «Театр музыки» на утвержденных  3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единицах работа</w:t>
      </w:r>
      <w:r w:rsidR="008155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437AA" w:rsidRPr="000437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 xml:space="preserve">  ф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зическ</w:t>
      </w:r>
      <w:r w:rsidR="00CA3FB6" w:rsidRPr="000437A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CA3FB6" w:rsidRPr="000437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. Специфика театральной деятельности не приемлет такого ограниченного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штатного расписания, какое существует в настоящий момент. </w:t>
      </w:r>
    </w:p>
    <w:p w:rsidR="00D875C0" w:rsidRPr="00B82724" w:rsidRDefault="00B82724" w:rsidP="003536F5">
      <w:pPr>
        <w:pStyle w:val="a7"/>
        <w:rPr>
          <w:b w:val="0"/>
        </w:rPr>
      </w:pPr>
      <w:r w:rsidRPr="00B82724">
        <w:rPr>
          <w:b w:val="0"/>
        </w:rPr>
        <w:tab/>
        <w:t xml:space="preserve">Решение проблем </w:t>
      </w:r>
      <w:r w:rsidR="00C634C5">
        <w:rPr>
          <w:b w:val="0"/>
        </w:rPr>
        <w:t>будет способствовать</w:t>
      </w:r>
      <w:r w:rsidR="00C66FBB">
        <w:rPr>
          <w:b w:val="0"/>
        </w:rPr>
        <w:t xml:space="preserve"> развитию  коллектива, что </w:t>
      </w:r>
      <w:r w:rsidR="00C66FBB" w:rsidRPr="00B82724">
        <w:rPr>
          <w:b w:val="0"/>
        </w:rPr>
        <w:t>окажет поз</w:t>
      </w:r>
      <w:r w:rsidR="00C66FBB" w:rsidRPr="00B82724">
        <w:rPr>
          <w:b w:val="0"/>
        </w:rPr>
        <w:t>и</w:t>
      </w:r>
      <w:r w:rsidR="00C66FBB" w:rsidRPr="00B82724">
        <w:rPr>
          <w:b w:val="0"/>
        </w:rPr>
        <w:t xml:space="preserve">тивное воздействие </w:t>
      </w:r>
      <w:r>
        <w:rPr>
          <w:b w:val="0"/>
        </w:rPr>
        <w:t>на духовное, культурное состояние общества и реализацию важне</w:t>
      </w:r>
      <w:r>
        <w:rPr>
          <w:b w:val="0"/>
        </w:rPr>
        <w:t>й</w:t>
      </w:r>
      <w:r>
        <w:rPr>
          <w:b w:val="0"/>
        </w:rPr>
        <w:t>ших задач социального развития города и региона в целом.</w:t>
      </w:r>
    </w:p>
    <w:bookmarkEnd w:id="3"/>
    <w:p w:rsidR="00D875C0" w:rsidRDefault="00D875C0" w:rsidP="003536F5">
      <w:pPr>
        <w:pStyle w:val="a7"/>
      </w:pPr>
    </w:p>
    <w:sectPr w:rsidR="00D875C0" w:rsidSect="00AB7CB1">
      <w:footerReference w:type="default" r:id="rId9"/>
      <w:pgSz w:w="11906" w:h="16838"/>
      <w:pgMar w:top="851" w:right="849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84" w:rsidRDefault="00700D84" w:rsidP="0031633F">
      <w:pPr>
        <w:pStyle w:val="a4"/>
      </w:pPr>
      <w:r>
        <w:separator/>
      </w:r>
    </w:p>
  </w:endnote>
  <w:endnote w:type="continuationSeparator" w:id="0">
    <w:p w:rsidR="00700D84" w:rsidRDefault="00700D84" w:rsidP="0031633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4766"/>
    </w:sdtPr>
    <w:sdtEndPr/>
    <w:sdtContent>
      <w:p w:rsidR="00E54457" w:rsidRDefault="00E5445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E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84" w:rsidRDefault="00700D84" w:rsidP="0031633F">
      <w:pPr>
        <w:pStyle w:val="a4"/>
      </w:pPr>
      <w:r>
        <w:separator/>
      </w:r>
    </w:p>
  </w:footnote>
  <w:footnote w:type="continuationSeparator" w:id="0">
    <w:p w:rsidR="00700D84" w:rsidRDefault="00700D84" w:rsidP="0031633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9.45pt" o:bullet="t">
        <v:imagedata r:id="rId1" o:title="BD21295_"/>
      </v:shape>
    </w:pict>
  </w:numPicBullet>
  <w:abstractNum w:abstractNumId="0">
    <w:nsid w:val="08B527D2"/>
    <w:multiLevelType w:val="hybridMultilevel"/>
    <w:tmpl w:val="AD88D6F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864"/>
    <w:multiLevelType w:val="hybridMultilevel"/>
    <w:tmpl w:val="461854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1374A8"/>
    <w:multiLevelType w:val="hybridMultilevel"/>
    <w:tmpl w:val="3A0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5AF"/>
    <w:multiLevelType w:val="hybridMultilevel"/>
    <w:tmpl w:val="745A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0D44"/>
    <w:multiLevelType w:val="hybridMultilevel"/>
    <w:tmpl w:val="294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57F"/>
    <w:multiLevelType w:val="hybridMultilevel"/>
    <w:tmpl w:val="87BCBE96"/>
    <w:lvl w:ilvl="0" w:tplc="4ABA3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C400CE"/>
    <w:multiLevelType w:val="hybridMultilevel"/>
    <w:tmpl w:val="003AE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70720"/>
    <w:multiLevelType w:val="hybridMultilevel"/>
    <w:tmpl w:val="F8741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D93B7E"/>
    <w:multiLevelType w:val="hybridMultilevel"/>
    <w:tmpl w:val="1228FE1C"/>
    <w:lvl w:ilvl="0" w:tplc="FAFE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67A5B"/>
    <w:multiLevelType w:val="hybridMultilevel"/>
    <w:tmpl w:val="4384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0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01A99"/>
    <w:multiLevelType w:val="hybridMultilevel"/>
    <w:tmpl w:val="11F094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B03EF"/>
    <w:multiLevelType w:val="hybridMultilevel"/>
    <w:tmpl w:val="4726F6B6"/>
    <w:lvl w:ilvl="0" w:tplc="4D9E245E">
      <w:start w:val="1"/>
      <w:numFmt w:val="bullet"/>
      <w:lvlText w:val="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D6F053E6">
      <w:start w:val="1"/>
      <w:numFmt w:val="bullet"/>
      <w:lvlText w:val=""/>
      <w:lvlPicBulletId w:val="0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D4138F0"/>
    <w:multiLevelType w:val="hybridMultilevel"/>
    <w:tmpl w:val="288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E4E15"/>
    <w:multiLevelType w:val="hybridMultilevel"/>
    <w:tmpl w:val="8256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66A83"/>
    <w:multiLevelType w:val="hybridMultilevel"/>
    <w:tmpl w:val="C5F8648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1014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547B5"/>
    <w:multiLevelType w:val="hybridMultilevel"/>
    <w:tmpl w:val="652E09B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9451C"/>
    <w:multiLevelType w:val="hybridMultilevel"/>
    <w:tmpl w:val="25C44358"/>
    <w:lvl w:ilvl="0" w:tplc="48C66B0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6A96A6B"/>
    <w:multiLevelType w:val="hybridMultilevel"/>
    <w:tmpl w:val="A3F0B7F0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6D83"/>
    <w:multiLevelType w:val="hybridMultilevel"/>
    <w:tmpl w:val="EF1CB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E3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643EE"/>
    <w:multiLevelType w:val="hybridMultilevel"/>
    <w:tmpl w:val="702A7366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695C"/>
    <w:multiLevelType w:val="hybridMultilevel"/>
    <w:tmpl w:val="6406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B0255"/>
    <w:multiLevelType w:val="hybridMultilevel"/>
    <w:tmpl w:val="51E2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06933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06059"/>
    <w:multiLevelType w:val="hybridMultilevel"/>
    <w:tmpl w:val="2AE04462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A297F"/>
    <w:multiLevelType w:val="hybridMultilevel"/>
    <w:tmpl w:val="8CCA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14CC7"/>
    <w:multiLevelType w:val="hybridMultilevel"/>
    <w:tmpl w:val="831C3A3C"/>
    <w:lvl w:ilvl="0" w:tplc="4ABA3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61000"/>
    <w:multiLevelType w:val="hybridMultilevel"/>
    <w:tmpl w:val="79B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7"/>
  </w:num>
  <w:num w:numId="5">
    <w:abstractNumId w:val="28"/>
  </w:num>
  <w:num w:numId="6">
    <w:abstractNumId w:val="27"/>
  </w:num>
  <w:num w:numId="7">
    <w:abstractNumId w:val="19"/>
  </w:num>
  <w:num w:numId="8">
    <w:abstractNumId w:val="15"/>
  </w:num>
  <w:num w:numId="9">
    <w:abstractNumId w:val="25"/>
  </w:num>
  <w:num w:numId="10">
    <w:abstractNumId w:val="21"/>
  </w:num>
  <w:num w:numId="11">
    <w:abstractNumId w:val="8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22"/>
  </w:num>
  <w:num w:numId="21">
    <w:abstractNumId w:val="23"/>
  </w:num>
  <w:num w:numId="22">
    <w:abstractNumId w:val="2"/>
  </w:num>
  <w:num w:numId="23">
    <w:abstractNumId w:val="26"/>
  </w:num>
  <w:num w:numId="24">
    <w:abstractNumId w:val="7"/>
  </w:num>
  <w:num w:numId="25">
    <w:abstractNumId w:val="3"/>
  </w:num>
  <w:num w:numId="26">
    <w:abstractNumId w:val="11"/>
  </w:num>
  <w:num w:numId="27">
    <w:abstractNumId w:val="20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5AE"/>
    <w:rsid w:val="00013B48"/>
    <w:rsid w:val="00035F68"/>
    <w:rsid w:val="000437AA"/>
    <w:rsid w:val="00061FEB"/>
    <w:rsid w:val="00063B78"/>
    <w:rsid w:val="000752C6"/>
    <w:rsid w:val="000945B0"/>
    <w:rsid w:val="000A4220"/>
    <w:rsid w:val="000A4CAF"/>
    <w:rsid w:val="00114661"/>
    <w:rsid w:val="001210D1"/>
    <w:rsid w:val="00124F7F"/>
    <w:rsid w:val="00150D34"/>
    <w:rsid w:val="001541C5"/>
    <w:rsid w:val="00156B7E"/>
    <w:rsid w:val="001578C3"/>
    <w:rsid w:val="0016308B"/>
    <w:rsid w:val="00195E95"/>
    <w:rsid w:val="001E6C24"/>
    <w:rsid w:val="001E7C6B"/>
    <w:rsid w:val="00204411"/>
    <w:rsid w:val="00205DDF"/>
    <w:rsid w:val="0021163F"/>
    <w:rsid w:val="00246735"/>
    <w:rsid w:val="002540CC"/>
    <w:rsid w:val="002639A5"/>
    <w:rsid w:val="00272262"/>
    <w:rsid w:val="002921E2"/>
    <w:rsid w:val="002B201D"/>
    <w:rsid w:val="002B3076"/>
    <w:rsid w:val="002B3D54"/>
    <w:rsid w:val="002C24FF"/>
    <w:rsid w:val="002D309A"/>
    <w:rsid w:val="002E31B7"/>
    <w:rsid w:val="002F2662"/>
    <w:rsid w:val="003070AA"/>
    <w:rsid w:val="0031633F"/>
    <w:rsid w:val="0032564D"/>
    <w:rsid w:val="00326B36"/>
    <w:rsid w:val="003434EF"/>
    <w:rsid w:val="003536F5"/>
    <w:rsid w:val="003715DE"/>
    <w:rsid w:val="00377C06"/>
    <w:rsid w:val="00385B5F"/>
    <w:rsid w:val="003A5998"/>
    <w:rsid w:val="003A66A6"/>
    <w:rsid w:val="003B2E4B"/>
    <w:rsid w:val="00400CD0"/>
    <w:rsid w:val="00430262"/>
    <w:rsid w:val="00440BE3"/>
    <w:rsid w:val="004429A8"/>
    <w:rsid w:val="0044785A"/>
    <w:rsid w:val="004548E7"/>
    <w:rsid w:val="0046428F"/>
    <w:rsid w:val="00472FA8"/>
    <w:rsid w:val="00490F9A"/>
    <w:rsid w:val="004A2B55"/>
    <w:rsid w:val="004B1367"/>
    <w:rsid w:val="004B668A"/>
    <w:rsid w:val="004D3E44"/>
    <w:rsid w:val="004E3A73"/>
    <w:rsid w:val="004E4B72"/>
    <w:rsid w:val="00516B37"/>
    <w:rsid w:val="00520DC9"/>
    <w:rsid w:val="005245AE"/>
    <w:rsid w:val="00531595"/>
    <w:rsid w:val="00537FF8"/>
    <w:rsid w:val="00544B3C"/>
    <w:rsid w:val="00547D81"/>
    <w:rsid w:val="005573BF"/>
    <w:rsid w:val="00565D6A"/>
    <w:rsid w:val="00574C31"/>
    <w:rsid w:val="00586FA0"/>
    <w:rsid w:val="00596661"/>
    <w:rsid w:val="005A69A6"/>
    <w:rsid w:val="005C5BBE"/>
    <w:rsid w:val="005D737C"/>
    <w:rsid w:val="005F3794"/>
    <w:rsid w:val="006050D0"/>
    <w:rsid w:val="0060751C"/>
    <w:rsid w:val="00610AC0"/>
    <w:rsid w:val="00613C0C"/>
    <w:rsid w:val="0062525F"/>
    <w:rsid w:val="006445C3"/>
    <w:rsid w:val="0065676E"/>
    <w:rsid w:val="00677985"/>
    <w:rsid w:val="00682A7F"/>
    <w:rsid w:val="00683286"/>
    <w:rsid w:val="006928BB"/>
    <w:rsid w:val="006A4D49"/>
    <w:rsid w:val="006C68E5"/>
    <w:rsid w:val="006D13B0"/>
    <w:rsid w:val="006D353C"/>
    <w:rsid w:val="006D3A49"/>
    <w:rsid w:val="006D3E82"/>
    <w:rsid w:val="006F4BFF"/>
    <w:rsid w:val="00700D84"/>
    <w:rsid w:val="00702797"/>
    <w:rsid w:val="00706B8B"/>
    <w:rsid w:val="00715189"/>
    <w:rsid w:val="0072543E"/>
    <w:rsid w:val="00730D1F"/>
    <w:rsid w:val="0073367D"/>
    <w:rsid w:val="00766DE3"/>
    <w:rsid w:val="00767820"/>
    <w:rsid w:val="00771ABC"/>
    <w:rsid w:val="00773BC3"/>
    <w:rsid w:val="00792211"/>
    <w:rsid w:val="007A33EF"/>
    <w:rsid w:val="007B2E2D"/>
    <w:rsid w:val="007D3FD6"/>
    <w:rsid w:val="008155B5"/>
    <w:rsid w:val="0082475F"/>
    <w:rsid w:val="00837A5E"/>
    <w:rsid w:val="008465E1"/>
    <w:rsid w:val="00854974"/>
    <w:rsid w:val="00874163"/>
    <w:rsid w:val="008A4DE2"/>
    <w:rsid w:val="008C304D"/>
    <w:rsid w:val="008D1049"/>
    <w:rsid w:val="00901CB5"/>
    <w:rsid w:val="0090793A"/>
    <w:rsid w:val="00920EEC"/>
    <w:rsid w:val="00940694"/>
    <w:rsid w:val="00941A73"/>
    <w:rsid w:val="00941F76"/>
    <w:rsid w:val="00945F87"/>
    <w:rsid w:val="00965A7E"/>
    <w:rsid w:val="009770D4"/>
    <w:rsid w:val="0099646B"/>
    <w:rsid w:val="009A2743"/>
    <w:rsid w:val="009A5C55"/>
    <w:rsid w:val="009C125D"/>
    <w:rsid w:val="009C1CFC"/>
    <w:rsid w:val="009D7537"/>
    <w:rsid w:val="009F1AB5"/>
    <w:rsid w:val="00A00B04"/>
    <w:rsid w:val="00A0623C"/>
    <w:rsid w:val="00A12F6D"/>
    <w:rsid w:val="00A3724E"/>
    <w:rsid w:val="00A441D6"/>
    <w:rsid w:val="00A56CCA"/>
    <w:rsid w:val="00A61545"/>
    <w:rsid w:val="00A62BD2"/>
    <w:rsid w:val="00A66228"/>
    <w:rsid w:val="00A85121"/>
    <w:rsid w:val="00A86988"/>
    <w:rsid w:val="00AA05AD"/>
    <w:rsid w:val="00AA1CA6"/>
    <w:rsid w:val="00AA6230"/>
    <w:rsid w:val="00AB0162"/>
    <w:rsid w:val="00AB304E"/>
    <w:rsid w:val="00AB7CB1"/>
    <w:rsid w:val="00AD7DE9"/>
    <w:rsid w:val="00B024D5"/>
    <w:rsid w:val="00B2130F"/>
    <w:rsid w:val="00B366C8"/>
    <w:rsid w:val="00B630A8"/>
    <w:rsid w:val="00B80195"/>
    <w:rsid w:val="00B82724"/>
    <w:rsid w:val="00B878F3"/>
    <w:rsid w:val="00BA2C78"/>
    <w:rsid w:val="00BB1B09"/>
    <w:rsid w:val="00BB337D"/>
    <w:rsid w:val="00BB5093"/>
    <w:rsid w:val="00BB74E2"/>
    <w:rsid w:val="00BC5619"/>
    <w:rsid w:val="00BD4DAE"/>
    <w:rsid w:val="00BF203C"/>
    <w:rsid w:val="00BF4EC6"/>
    <w:rsid w:val="00BF65F6"/>
    <w:rsid w:val="00C3640A"/>
    <w:rsid w:val="00C36524"/>
    <w:rsid w:val="00C476CD"/>
    <w:rsid w:val="00C634C5"/>
    <w:rsid w:val="00C66FBB"/>
    <w:rsid w:val="00C74712"/>
    <w:rsid w:val="00C8072E"/>
    <w:rsid w:val="00C87A20"/>
    <w:rsid w:val="00C97C84"/>
    <w:rsid w:val="00CA087F"/>
    <w:rsid w:val="00CA31F1"/>
    <w:rsid w:val="00CA3FB6"/>
    <w:rsid w:val="00CC0397"/>
    <w:rsid w:val="00CC07E7"/>
    <w:rsid w:val="00D01B30"/>
    <w:rsid w:val="00D142B6"/>
    <w:rsid w:val="00D20E35"/>
    <w:rsid w:val="00D45789"/>
    <w:rsid w:val="00D63DA6"/>
    <w:rsid w:val="00D656C8"/>
    <w:rsid w:val="00D70621"/>
    <w:rsid w:val="00D875C0"/>
    <w:rsid w:val="00D9249C"/>
    <w:rsid w:val="00D9355A"/>
    <w:rsid w:val="00DA05F4"/>
    <w:rsid w:val="00DB0E9B"/>
    <w:rsid w:val="00DB1FA4"/>
    <w:rsid w:val="00DB50DF"/>
    <w:rsid w:val="00DC26F6"/>
    <w:rsid w:val="00DC6A7A"/>
    <w:rsid w:val="00DD13EF"/>
    <w:rsid w:val="00DE3473"/>
    <w:rsid w:val="00E03458"/>
    <w:rsid w:val="00E17AF2"/>
    <w:rsid w:val="00E40622"/>
    <w:rsid w:val="00E4224C"/>
    <w:rsid w:val="00E51E13"/>
    <w:rsid w:val="00E53743"/>
    <w:rsid w:val="00E54457"/>
    <w:rsid w:val="00E84C8D"/>
    <w:rsid w:val="00EB3229"/>
    <w:rsid w:val="00EB69BC"/>
    <w:rsid w:val="00EB7A4C"/>
    <w:rsid w:val="00ED4168"/>
    <w:rsid w:val="00EF6754"/>
    <w:rsid w:val="00F12C27"/>
    <w:rsid w:val="00F15BC5"/>
    <w:rsid w:val="00F2404D"/>
    <w:rsid w:val="00F344D7"/>
    <w:rsid w:val="00F4084D"/>
    <w:rsid w:val="00F56DFB"/>
    <w:rsid w:val="00F57B8C"/>
    <w:rsid w:val="00F65938"/>
    <w:rsid w:val="00F668B8"/>
    <w:rsid w:val="00F7600E"/>
    <w:rsid w:val="00F8472B"/>
    <w:rsid w:val="00F95258"/>
    <w:rsid w:val="00FA0D63"/>
    <w:rsid w:val="00FB4B5B"/>
    <w:rsid w:val="00FC2CDA"/>
    <w:rsid w:val="00FD3C86"/>
    <w:rsid w:val="00FF097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6B8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AE"/>
    <w:pPr>
      <w:ind w:left="720"/>
      <w:contextualSpacing/>
    </w:pPr>
  </w:style>
  <w:style w:type="paragraph" w:styleId="a4">
    <w:name w:val="No Spacing"/>
    <w:uiPriority w:val="1"/>
    <w:qFormat/>
    <w:rsid w:val="005245AE"/>
    <w:pPr>
      <w:spacing w:after="0" w:line="240" w:lineRule="auto"/>
    </w:pPr>
  </w:style>
  <w:style w:type="paragraph" w:styleId="21">
    <w:name w:val="Body Text 2"/>
    <w:basedOn w:val="a"/>
    <w:link w:val="22"/>
    <w:rsid w:val="00C36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64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06B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6B8B"/>
  </w:style>
  <w:style w:type="character" w:customStyle="1" w:styleId="40">
    <w:name w:val="Заголовок 4 Знак"/>
    <w:basedOn w:val="a0"/>
    <w:link w:val="4"/>
    <w:rsid w:val="00706B8B"/>
    <w:rPr>
      <w:rFonts w:ascii="Times New Roman" w:eastAsia="Times New Roman" w:hAnsi="Times New Roman" w:cs="Times New Roman"/>
      <w:sz w:val="26"/>
      <w:szCs w:val="20"/>
    </w:rPr>
  </w:style>
  <w:style w:type="paragraph" w:customStyle="1" w:styleId="a7">
    <w:name w:val="параграф"/>
    <w:basedOn w:val="a"/>
    <w:qFormat/>
    <w:rsid w:val="00706B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B74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4E2"/>
    <w:rPr>
      <w:sz w:val="16"/>
      <w:szCs w:val="16"/>
    </w:rPr>
  </w:style>
  <w:style w:type="table" w:styleId="a8">
    <w:name w:val="Table Grid"/>
    <w:basedOn w:val="a1"/>
    <w:uiPriority w:val="59"/>
    <w:rsid w:val="00D6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8D1049"/>
  </w:style>
  <w:style w:type="character" w:customStyle="1" w:styleId="30">
    <w:name w:val="Заголовок 3 Знак"/>
    <w:basedOn w:val="a0"/>
    <w:link w:val="3"/>
    <w:uiPriority w:val="9"/>
    <w:semiHidden/>
    <w:rsid w:val="00D87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75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D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33F"/>
  </w:style>
  <w:style w:type="paragraph" w:styleId="ab">
    <w:name w:val="footer"/>
    <w:basedOn w:val="a"/>
    <w:link w:val="ac"/>
    <w:uiPriority w:val="99"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33F"/>
  </w:style>
  <w:style w:type="paragraph" w:styleId="ad">
    <w:name w:val="Balloon Text"/>
    <w:basedOn w:val="a"/>
    <w:link w:val="ae"/>
    <w:uiPriority w:val="99"/>
    <w:semiHidden/>
    <w:unhideWhenUsed/>
    <w:rsid w:val="00E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22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B024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B024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B21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1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 1"/>
    <w:rsid w:val="00A869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3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26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68ED-9470-40F2-BCFE-0BC49538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Вера Николаевна</cp:lastModifiedBy>
  <cp:revision>18</cp:revision>
  <cp:lastPrinted>2015-02-03T10:30:00Z</cp:lastPrinted>
  <dcterms:created xsi:type="dcterms:W3CDTF">2014-12-17T09:24:00Z</dcterms:created>
  <dcterms:modified xsi:type="dcterms:W3CDTF">2015-03-02T07:20:00Z</dcterms:modified>
</cp:coreProperties>
</file>